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1A4260" w14:textId="77777777" w:rsidR="00545DF0" w:rsidRPr="00522C2D" w:rsidRDefault="00545DF0" w:rsidP="00545DF0">
      <w:pPr>
        <w:rPr>
          <w:rFonts w:ascii="Abadi MT Condensed Extra Bold" w:hAnsi="Abadi MT Condensed Extra Bold"/>
          <w:sz w:val="32"/>
          <w:szCs w:val="32"/>
        </w:rPr>
      </w:pPr>
      <w:r w:rsidRPr="00522C2D">
        <w:rPr>
          <w:rFonts w:ascii="Abadi MT Condensed Extra Bold" w:hAnsi="Abadi MT Condensed Extra Bold"/>
          <w:sz w:val="32"/>
          <w:szCs w:val="32"/>
        </w:rPr>
        <w:t xml:space="preserve">Balancing the Balconies &amp; Basements: A compassionate approach when strengths go rogue. </w:t>
      </w:r>
    </w:p>
    <w:p w14:paraId="4E710975" w14:textId="77777777" w:rsidR="00545DF0" w:rsidRPr="00AA112E" w:rsidRDefault="00545DF0" w:rsidP="00545DF0">
      <w:pPr>
        <w:rPr>
          <w:rFonts w:ascii="Avenir Book" w:hAnsi="Avenir Book"/>
        </w:rPr>
      </w:pPr>
    </w:p>
    <w:p w14:paraId="6184AA43" w14:textId="77777777" w:rsidR="00545DF0" w:rsidRPr="00AA112E" w:rsidRDefault="00545DF0" w:rsidP="00545DF0">
      <w:pPr>
        <w:rPr>
          <w:rFonts w:ascii="Avenir Book" w:hAnsi="Avenir Book"/>
        </w:rPr>
      </w:pPr>
      <w:r w:rsidRPr="00AA112E">
        <w:rPr>
          <w:rFonts w:ascii="Avenir Book" w:hAnsi="Avenir Book"/>
        </w:rPr>
        <w:t xml:space="preserve">There are two sides to strengths. </w:t>
      </w:r>
      <w:r>
        <w:rPr>
          <w:rFonts w:ascii="Avenir Book" w:hAnsi="Avenir Book"/>
        </w:rPr>
        <w:t xml:space="preserve">On one hand, they create value, thus creating a gateway to being accepted, belonging, and being of value to others. But strengths can also have a dark side if they are over-used. Instead of helping, they end up hurting … instead of equipping, they end up diminishing … instead of furthering the cause, they end up throwing a wrench in the works. </w:t>
      </w:r>
    </w:p>
    <w:p w14:paraId="3984C799" w14:textId="77777777" w:rsidR="00545DF0" w:rsidRPr="00AA112E" w:rsidRDefault="00545DF0" w:rsidP="00545DF0">
      <w:pPr>
        <w:rPr>
          <w:rFonts w:ascii="Avenir Book" w:hAnsi="Avenir Book"/>
        </w:rPr>
      </w:pPr>
    </w:p>
    <w:p w14:paraId="35EA0AB4" w14:textId="77777777" w:rsidR="00545DF0" w:rsidRPr="00AA112E" w:rsidRDefault="00545DF0" w:rsidP="00545DF0">
      <w:pPr>
        <w:rPr>
          <w:rFonts w:ascii="Avenir Book" w:hAnsi="Avenir Book"/>
        </w:rPr>
      </w:pPr>
      <w:r w:rsidRPr="00AA112E">
        <w:rPr>
          <w:rFonts w:ascii="Avenir Book" w:hAnsi="Avenir Book"/>
        </w:rPr>
        <w:t xml:space="preserve">Gallup uses the terminology of Balconies and Basements to describe the difference between strengths at their best, and strengths at their worst. </w:t>
      </w:r>
    </w:p>
    <w:p w14:paraId="6EA97839" w14:textId="77777777" w:rsidR="00545DF0" w:rsidRPr="00AA112E" w:rsidRDefault="00545DF0" w:rsidP="00545DF0">
      <w:pPr>
        <w:rPr>
          <w:rFonts w:ascii="Avenir Book" w:hAnsi="Avenir Book"/>
        </w:rPr>
      </w:pPr>
    </w:p>
    <w:p w14:paraId="767624EE" w14:textId="77777777" w:rsidR="00545DF0" w:rsidRPr="00E63B7B" w:rsidRDefault="00545DF0" w:rsidP="00545DF0">
      <w:pPr>
        <w:rPr>
          <w:rFonts w:ascii="Abadi MT Condensed Extra Bold" w:hAnsi="Abadi MT Condensed Extra Bold"/>
        </w:rPr>
      </w:pPr>
      <w:r w:rsidRPr="00E63B7B">
        <w:rPr>
          <w:rFonts w:ascii="Abadi MT Condensed Extra Bold" w:hAnsi="Abadi MT Condensed Extra Bold"/>
        </w:rPr>
        <w:t>The Biology of Balconies and Basements</w:t>
      </w:r>
    </w:p>
    <w:p w14:paraId="2D73B2FA" w14:textId="77777777" w:rsidR="00545DF0" w:rsidRDefault="00545DF0" w:rsidP="00545DF0">
      <w:pPr>
        <w:rPr>
          <w:rFonts w:ascii="Avenir Book" w:hAnsi="Avenir Book"/>
        </w:rPr>
      </w:pPr>
    </w:p>
    <w:p w14:paraId="4AA5E5AE" w14:textId="77777777" w:rsidR="00545DF0" w:rsidRPr="00AA112E" w:rsidRDefault="00545DF0" w:rsidP="00545DF0">
      <w:pPr>
        <w:rPr>
          <w:rFonts w:ascii="Avenir Book" w:hAnsi="Avenir Book"/>
        </w:rPr>
      </w:pPr>
      <w:r w:rsidRPr="00AA112E">
        <w:rPr>
          <w:rFonts w:ascii="Avenir Book" w:hAnsi="Avenir Book"/>
        </w:rPr>
        <w:t xml:space="preserve">Our biological state can have a lot to do with this best-to-worst variance. When in the Blue Zone of calm-connect/flow-flourish, our cognitive and relational abilities are enhanced. This permits strengths to generate ease, productivity, and wellbeing. In this state, strengths operate strategically and serve as “Balconies.” </w:t>
      </w:r>
    </w:p>
    <w:p w14:paraId="59691B47" w14:textId="77777777" w:rsidR="00545DF0" w:rsidRPr="00AA112E" w:rsidRDefault="006D5C8A" w:rsidP="00545DF0">
      <w:pPr>
        <w:rPr>
          <w:rFonts w:ascii="Avenir Book" w:hAnsi="Avenir Book"/>
        </w:rPr>
      </w:pPr>
      <w:r>
        <w:rPr>
          <w:rFonts w:ascii="Avenir Book" w:hAnsi="Avenir Book"/>
          <w:noProof/>
        </w:rPr>
        <mc:AlternateContent>
          <mc:Choice Requires="wps">
            <w:drawing>
              <wp:anchor distT="0" distB="0" distL="114300" distR="114300" simplePos="0" relativeHeight="251659264" behindDoc="0" locked="0" layoutInCell="1" allowOverlap="1" wp14:anchorId="544E2555" wp14:editId="54FB155B">
                <wp:simplePos x="0" y="0"/>
                <wp:positionH relativeFrom="column">
                  <wp:posOffset>2514600</wp:posOffset>
                </wp:positionH>
                <wp:positionV relativeFrom="paragraph">
                  <wp:posOffset>120650</wp:posOffset>
                </wp:positionV>
                <wp:extent cx="3657600" cy="2514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657600" cy="2514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C61657" w14:textId="77777777" w:rsidR="006D5C8A" w:rsidRDefault="006D5C8A">
                            <w:r>
                              <w:rPr>
                                <w:noProof/>
                              </w:rPr>
                              <w:drawing>
                                <wp:inline distT="0" distB="0" distL="0" distR="0" wp14:anchorId="6273B20E" wp14:editId="0B82BB59">
                                  <wp:extent cx="3623062" cy="2468880"/>
                                  <wp:effectExtent l="0" t="0" r="9525" b="0"/>
                                  <wp:docPr id="2" name="Picture 2" descr="Macintosh HD:Users:susan:Downloads:2019 Copyrights - Additional Handouts and Images 2:2019 Red Zone Blue 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Downloads:2019 Copyrights - Additional Handouts and Images 2:2019 Red Zone Blue Zo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3062" cy="24688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E2555" id="_x0000_t202" coordsize="21600,21600" o:spt="202" path="m,l,21600r21600,l21600,xe">
                <v:stroke joinstyle="miter"/>
                <v:path gradientshapeok="t" o:connecttype="rect"/>
              </v:shapetype>
              <v:shape id="Text Box 1" o:spid="_x0000_s1026" type="#_x0000_t202" style="position:absolute;margin-left:198pt;margin-top:9.5pt;width:4in;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" filled="f" stroked="f">
                <v:textbox>
                  <w:txbxContent>
                    <w:p w14:paraId="76C61657" w14:textId="77777777" w:rsidR="006D5C8A" w:rsidRDefault="006D5C8A">
                      <w:r>
                        <w:rPr>
                          <w:noProof/>
                        </w:rPr>
                        <w:drawing>
                          <wp:inline distT="0" distB="0" distL="0" distR="0" wp14:anchorId="6273B20E" wp14:editId="0B82BB59">
                            <wp:extent cx="3623062" cy="2468880"/>
                            <wp:effectExtent l="0" t="0" r="9525" b="0"/>
                            <wp:docPr id="2" name="Picture 2" descr="Macintosh HD:Users:susan:Downloads:2019 Copyrights - Additional Handouts and Images 2:2019 Red Zone Blue 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Downloads:2019 Copyrights - Additional Handouts and Images 2:2019 Red Zone Blue Zo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3062" cy="2468880"/>
                                    </a:xfrm>
                                    <a:prstGeom prst="rect">
                                      <a:avLst/>
                                    </a:prstGeom>
                                    <a:noFill/>
                                    <a:ln>
                                      <a:noFill/>
                                    </a:ln>
                                  </pic:spPr>
                                </pic:pic>
                              </a:graphicData>
                            </a:graphic>
                          </wp:inline>
                        </w:drawing>
                      </w:r>
                    </w:p>
                  </w:txbxContent>
                </v:textbox>
                <w10:wrap type="square"/>
              </v:shape>
            </w:pict>
          </mc:Fallback>
        </mc:AlternateContent>
      </w:r>
    </w:p>
    <w:p w14:paraId="30484F2E" w14:textId="77777777" w:rsidR="00545DF0" w:rsidRPr="00AA112E" w:rsidRDefault="00545DF0" w:rsidP="00545DF0">
      <w:pPr>
        <w:rPr>
          <w:rFonts w:ascii="Avenir Book" w:hAnsi="Avenir Book"/>
        </w:rPr>
      </w:pPr>
      <w:r w:rsidRPr="00AA112E">
        <w:rPr>
          <w:rFonts w:ascii="Avenir Book" w:hAnsi="Avenir Book"/>
        </w:rPr>
        <w:t>Conversely, when in the Red Zone of fight-flight</w:t>
      </w:r>
      <w:r>
        <w:rPr>
          <w:rFonts w:ascii="Avenir Book" w:hAnsi="Avenir Book"/>
        </w:rPr>
        <w:t xml:space="preserve">, strengths can become “Basements.” Our focus becomes narrow—like </w:t>
      </w:r>
      <w:r w:rsidRPr="00AA112E">
        <w:rPr>
          <w:rFonts w:ascii="Avenir Book" w:hAnsi="Avenir Book"/>
        </w:rPr>
        <w:t xml:space="preserve">a racehorse wearing blinders, we can’t see the big picture. The broader periphery fades and we are dependent on someone else to see the strategic landscape. And because cortisol is spiked or sustained beyond what is good for us, a strength </w:t>
      </w:r>
      <w:r>
        <w:rPr>
          <w:rFonts w:ascii="Avenir Book" w:hAnsi="Avenir Book"/>
        </w:rPr>
        <w:t xml:space="preserve">when used in the Red Zone </w:t>
      </w:r>
      <w:r w:rsidRPr="00AA112E">
        <w:rPr>
          <w:rFonts w:ascii="Avenir Book" w:hAnsi="Avenir Book"/>
        </w:rPr>
        <w:t>becomes a</w:t>
      </w:r>
      <w:r>
        <w:rPr>
          <w:rFonts w:ascii="Avenir Book" w:hAnsi="Avenir Book"/>
        </w:rPr>
        <w:t xml:space="preserve"> caricature of its original essence</w:t>
      </w:r>
      <w:r w:rsidRPr="00AA112E">
        <w:rPr>
          <w:rFonts w:ascii="Avenir Book" w:hAnsi="Avenir Book"/>
        </w:rPr>
        <w:t>—forced, overdone, and even contorted.</w:t>
      </w:r>
    </w:p>
    <w:p w14:paraId="61127020" w14:textId="77777777" w:rsidR="00545DF0" w:rsidRPr="00AA112E" w:rsidRDefault="00545DF0" w:rsidP="00545DF0">
      <w:pPr>
        <w:rPr>
          <w:rFonts w:ascii="Avenir Book" w:hAnsi="Avenir Book"/>
        </w:rPr>
      </w:pPr>
    </w:p>
    <w:p w14:paraId="1B64625B" w14:textId="77777777" w:rsidR="00545DF0" w:rsidRDefault="00545DF0" w:rsidP="00545DF0">
      <w:pPr>
        <w:rPr>
          <w:rFonts w:ascii="Avenir Book" w:hAnsi="Avenir Book"/>
        </w:rPr>
      </w:pPr>
      <w:r w:rsidRPr="00AA112E">
        <w:rPr>
          <w:rFonts w:ascii="Avenir Book" w:hAnsi="Avenir Book"/>
        </w:rPr>
        <w:t xml:space="preserve">For example, </w:t>
      </w:r>
      <w:r>
        <w:rPr>
          <w:rFonts w:ascii="Avenir Book" w:hAnsi="Avenir Book"/>
        </w:rPr>
        <w:t>the Balcony of the Analytical strength allows people to think through all the facts that affect a situation; yet as a Basement, it can turn arrogant or miss the human side of the equation. The Balcony of Adaptability creates an ability to be flexible; yet as a Basement, it turns to indecisiveness and lack of progress.</w:t>
      </w:r>
    </w:p>
    <w:p w14:paraId="751DF1A8" w14:textId="77777777" w:rsidR="00545DF0" w:rsidRDefault="00545DF0" w:rsidP="00545DF0">
      <w:pPr>
        <w:rPr>
          <w:rFonts w:ascii="Avenir Book" w:hAnsi="Avenir Book"/>
        </w:rPr>
      </w:pPr>
    </w:p>
    <w:p w14:paraId="18CCA781" w14:textId="77777777" w:rsidR="00545DF0" w:rsidRDefault="00545DF0" w:rsidP="00545DF0">
      <w:pPr>
        <w:rPr>
          <w:rFonts w:ascii="Avenir Book" w:hAnsi="Avenir Book"/>
        </w:rPr>
      </w:pPr>
      <w:r w:rsidRPr="00AA112E">
        <w:rPr>
          <w:rFonts w:ascii="Avenir Book" w:hAnsi="Avenir Book"/>
        </w:rPr>
        <w:t>Upon recognizing that our strengths have gone rogue, it’s not unusual to feel bad—embarras</w:t>
      </w:r>
      <w:r>
        <w:rPr>
          <w:rFonts w:ascii="Avenir Book" w:hAnsi="Avenir Book"/>
        </w:rPr>
        <w:t xml:space="preserve">sed, misunderstood, sad, frustrated, ashamed. These feelings often just cue up another round of being in the Red Zone. </w:t>
      </w:r>
    </w:p>
    <w:p w14:paraId="7E42C1DF" w14:textId="77777777" w:rsidR="00545DF0" w:rsidRDefault="00545DF0" w:rsidP="00545DF0">
      <w:pPr>
        <w:rPr>
          <w:rFonts w:ascii="Avenir Book" w:hAnsi="Avenir Book"/>
        </w:rPr>
      </w:pPr>
    </w:p>
    <w:p w14:paraId="62148930" w14:textId="77777777" w:rsidR="00545DF0" w:rsidRPr="00614E3B" w:rsidRDefault="00545DF0" w:rsidP="00545DF0">
      <w:pPr>
        <w:rPr>
          <w:rFonts w:ascii="Abadi MT Condensed Extra Bold" w:hAnsi="Abadi MT Condensed Extra Bold"/>
        </w:rPr>
      </w:pPr>
      <w:r w:rsidRPr="00614E3B">
        <w:rPr>
          <w:rFonts w:ascii="Abadi MT Condensed Extra Bold" w:hAnsi="Abadi MT Condensed Extra Bold"/>
        </w:rPr>
        <w:lastRenderedPageBreak/>
        <w:t xml:space="preserve">It’s Not Your Fault…We’re </w:t>
      </w:r>
      <w:r>
        <w:rPr>
          <w:rFonts w:ascii="Abadi MT Condensed Extra Bold" w:hAnsi="Abadi MT Condensed Extra Bold"/>
        </w:rPr>
        <w:t xml:space="preserve">All </w:t>
      </w:r>
      <w:r w:rsidRPr="00614E3B">
        <w:rPr>
          <w:rFonts w:ascii="Abadi MT Condensed Extra Bold" w:hAnsi="Abadi MT Condensed Extra Bold"/>
        </w:rPr>
        <w:t>Wired This Way!</w:t>
      </w:r>
    </w:p>
    <w:p w14:paraId="48DFD5F9" w14:textId="77777777" w:rsidR="00545DF0" w:rsidRDefault="00545DF0" w:rsidP="00545DF0">
      <w:pPr>
        <w:rPr>
          <w:rFonts w:ascii="Avenir Book" w:hAnsi="Avenir Book"/>
        </w:rPr>
      </w:pPr>
    </w:p>
    <w:p w14:paraId="4E207BA3" w14:textId="77777777" w:rsidR="00545DF0" w:rsidRDefault="00545DF0" w:rsidP="00545DF0">
      <w:pPr>
        <w:rPr>
          <w:rFonts w:ascii="Avenir Book" w:hAnsi="Avenir Book"/>
        </w:rPr>
      </w:pPr>
      <w:r>
        <w:rPr>
          <w:rFonts w:ascii="Avenir Book" w:hAnsi="Avenir Book"/>
        </w:rPr>
        <w:t xml:space="preserve">Don’t feel alone. Every human being on the planet has a tendency to over-use strengths. </w:t>
      </w:r>
    </w:p>
    <w:p w14:paraId="4F33EF4F" w14:textId="77777777" w:rsidR="00545DF0" w:rsidRDefault="00545DF0" w:rsidP="00545DF0">
      <w:pPr>
        <w:rPr>
          <w:rFonts w:ascii="Avenir Book" w:hAnsi="Avenir Book"/>
        </w:rPr>
      </w:pPr>
    </w:p>
    <w:p w14:paraId="16709466" w14:textId="77777777" w:rsidR="00545DF0" w:rsidRDefault="00545DF0" w:rsidP="00545DF0">
      <w:pPr>
        <w:rPr>
          <w:rFonts w:ascii="Avenir Book" w:hAnsi="Avenir Book"/>
        </w:rPr>
      </w:pPr>
      <w:r>
        <w:rPr>
          <w:rFonts w:ascii="Avenir Book" w:hAnsi="Avenir Book"/>
        </w:rPr>
        <w:t xml:space="preserve">Consider this biological-evolutionary hypothesis: If strengths give us a sense of value and belonging, then using them is based in an evolutionary drive to be accepted, appreciated, and included in our “tribes”—families, teams, friend groups, communities. </w:t>
      </w:r>
    </w:p>
    <w:p w14:paraId="77F9D9B4" w14:textId="77777777" w:rsidR="00545DF0" w:rsidRDefault="00545DF0" w:rsidP="00545DF0">
      <w:pPr>
        <w:rPr>
          <w:rFonts w:ascii="Avenir Book" w:hAnsi="Avenir Book"/>
        </w:rPr>
      </w:pPr>
    </w:p>
    <w:p w14:paraId="4721C7A0" w14:textId="77777777" w:rsidR="00545DF0" w:rsidRDefault="00545DF0" w:rsidP="00545DF0">
      <w:pPr>
        <w:rPr>
          <w:rFonts w:ascii="Avenir Book" w:hAnsi="Avenir Book"/>
        </w:rPr>
      </w:pPr>
      <w:r>
        <w:rPr>
          <w:rFonts w:ascii="Avenir Book" w:hAnsi="Avenir Book"/>
        </w:rPr>
        <w:t xml:space="preserve">Yet in times of stress, our biological fight-flight reaction diminishes our cognitive abilities. And so we slip into default behaviors that make us feel safe—the familiar, reliable strengths that brought us acceptance and appreciation in the past. Unfortunately, they are used without the benefit of strategic thinking and relational engagement (the two key ingredients that often disappear in a fight-flight state). </w:t>
      </w:r>
    </w:p>
    <w:p w14:paraId="75F41B11" w14:textId="77777777" w:rsidR="00545DF0" w:rsidRDefault="00545DF0" w:rsidP="00545DF0">
      <w:pPr>
        <w:rPr>
          <w:rFonts w:ascii="Avenir Book" w:hAnsi="Avenir Book"/>
        </w:rPr>
      </w:pPr>
    </w:p>
    <w:p w14:paraId="30BF4221" w14:textId="77777777" w:rsidR="00545DF0" w:rsidRDefault="00545DF0" w:rsidP="00545DF0">
      <w:pPr>
        <w:rPr>
          <w:rFonts w:ascii="Avenir Book" w:hAnsi="Avenir Book"/>
        </w:rPr>
      </w:pPr>
      <w:r>
        <w:rPr>
          <w:rFonts w:ascii="Avenir Book" w:hAnsi="Avenir Book"/>
        </w:rPr>
        <w:t xml:space="preserve">And thus, Balconies turn to Basements, as strengths are over-used, warped, and distorted. Analytical rigor becomes analysis-paralysis; empathetic caring twists into drama-trauma; the reflective insights of intellection sink into rumination; and so on. </w:t>
      </w:r>
    </w:p>
    <w:p w14:paraId="3458B5A5" w14:textId="77777777" w:rsidR="00545DF0" w:rsidRDefault="00545DF0" w:rsidP="00545DF0">
      <w:pPr>
        <w:rPr>
          <w:rFonts w:ascii="Avenir Book" w:hAnsi="Avenir Book"/>
        </w:rPr>
      </w:pPr>
    </w:p>
    <w:p w14:paraId="4A3D439F" w14:textId="77777777" w:rsidR="00545DF0" w:rsidRPr="00F853EF" w:rsidRDefault="00545DF0" w:rsidP="00545DF0">
      <w:pPr>
        <w:rPr>
          <w:rFonts w:ascii="Abadi MT Condensed Extra Bold" w:hAnsi="Abadi MT Condensed Extra Bold"/>
        </w:rPr>
      </w:pPr>
      <w:r w:rsidRPr="00F853EF">
        <w:rPr>
          <w:rFonts w:ascii="Abadi MT Condensed Extra Bold" w:hAnsi="Abadi MT Condensed Extra Bold"/>
        </w:rPr>
        <w:t>The Way Out of the Catch 22</w:t>
      </w:r>
    </w:p>
    <w:p w14:paraId="2B580BF2" w14:textId="77777777" w:rsidR="00545DF0" w:rsidRDefault="00545DF0" w:rsidP="00545DF0">
      <w:pPr>
        <w:rPr>
          <w:rFonts w:ascii="Avenir Book" w:hAnsi="Avenir Book"/>
        </w:rPr>
      </w:pPr>
    </w:p>
    <w:p w14:paraId="6BCF0CF1" w14:textId="77777777" w:rsidR="00545DF0" w:rsidRDefault="00545DF0" w:rsidP="00545DF0">
      <w:pPr>
        <w:rPr>
          <w:rFonts w:ascii="Avenir Book" w:hAnsi="Avenir Book"/>
        </w:rPr>
      </w:pPr>
      <w:r>
        <w:rPr>
          <w:rFonts w:ascii="Avenir Book" w:hAnsi="Avenir Book"/>
        </w:rPr>
        <w:t>Self-compassion is the way out! Why? Because self-compassion shifts the body’s biology out of the Red Zone of fight-flight toward the Blue Zone of flow-ease. The steps in the table below can offer a self-compassionate path out of strengths in the Basement and back to strengths in the Balcony.</w:t>
      </w:r>
    </w:p>
    <w:p w14:paraId="01306514" w14:textId="77777777" w:rsidR="00545DF0" w:rsidRDefault="00545DF0" w:rsidP="00545DF0">
      <w:pPr>
        <w:rPr>
          <w:rFonts w:ascii="Avenir Book" w:hAnsi="Avenir Book"/>
        </w:rPr>
      </w:pPr>
    </w:p>
    <w:tbl>
      <w:tblPr>
        <w:tblStyle w:val="TableGrid"/>
        <w:tblW w:w="0" w:type="auto"/>
        <w:tblLook w:val="04A0" w:firstRow="1" w:lastRow="0" w:firstColumn="1" w:lastColumn="0" w:noHBand="0" w:noVBand="1"/>
      </w:tblPr>
      <w:tblGrid>
        <w:gridCol w:w="1702"/>
        <w:gridCol w:w="7154"/>
      </w:tblGrid>
      <w:tr w:rsidR="00545DF0" w:rsidRPr="00DE2C9E" w14:paraId="2A2046D7" w14:textId="77777777" w:rsidTr="007E15C9">
        <w:tc>
          <w:tcPr>
            <w:tcW w:w="1702" w:type="dxa"/>
            <w:shd w:val="clear" w:color="auto" w:fill="F3F3F3"/>
          </w:tcPr>
          <w:p w14:paraId="38A2568E" w14:textId="77777777" w:rsidR="00545DF0" w:rsidRPr="00891B90" w:rsidRDefault="00545DF0" w:rsidP="007E15C9">
            <w:pPr>
              <w:rPr>
                <w:rFonts w:ascii="Abadi MT Condensed Extra Bold" w:hAnsi="Abadi MT Condensed Extra Bold"/>
                <w:b/>
                <w:sz w:val="20"/>
                <w:szCs w:val="20"/>
              </w:rPr>
            </w:pPr>
            <w:r>
              <w:rPr>
                <w:rFonts w:ascii="Abadi MT Condensed Extra Bold" w:hAnsi="Abadi MT Condensed Extra Bold"/>
                <w:b/>
                <w:sz w:val="20"/>
                <w:szCs w:val="20"/>
              </w:rPr>
              <w:br/>
              <w:t>PATH:</w:t>
            </w:r>
          </w:p>
        </w:tc>
        <w:tc>
          <w:tcPr>
            <w:tcW w:w="7154" w:type="dxa"/>
          </w:tcPr>
          <w:p w14:paraId="46DF5875" w14:textId="77777777" w:rsidR="00545DF0" w:rsidRDefault="00545DF0" w:rsidP="007E15C9">
            <w:pPr>
              <w:jc w:val="center"/>
              <w:rPr>
                <w:rFonts w:ascii="Abadi MT Condensed Extra Bold" w:hAnsi="Abadi MT Condensed Extra Bold"/>
                <w:b/>
                <w:sz w:val="20"/>
                <w:szCs w:val="20"/>
              </w:rPr>
            </w:pPr>
            <w:r>
              <w:rPr>
                <w:rFonts w:ascii="Abadi MT Condensed Extra Bold" w:hAnsi="Abadi MT Condensed Extra Bold"/>
                <w:b/>
                <w:sz w:val="20"/>
                <w:szCs w:val="20"/>
              </w:rPr>
              <w:br/>
            </w:r>
            <w:r w:rsidRPr="00312E3E">
              <w:rPr>
                <w:rFonts w:ascii="Abadi MT Condensed Extra Bold" w:hAnsi="Abadi MT Condensed Extra Bold"/>
                <w:b/>
                <w:sz w:val="20"/>
                <w:szCs w:val="20"/>
              </w:rPr>
              <w:t>Restoring Strengths from Basement to the Balcony</w:t>
            </w:r>
          </w:p>
          <w:p w14:paraId="015161C4" w14:textId="77777777" w:rsidR="00545DF0" w:rsidRPr="00312E3E" w:rsidRDefault="00545DF0" w:rsidP="007E15C9">
            <w:pPr>
              <w:jc w:val="center"/>
              <w:rPr>
                <w:rFonts w:ascii="Abadi MT Condensed Extra Bold" w:hAnsi="Abadi MT Condensed Extra Bold"/>
                <w:b/>
                <w:sz w:val="20"/>
                <w:szCs w:val="20"/>
              </w:rPr>
            </w:pPr>
          </w:p>
        </w:tc>
      </w:tr>
      <w:tr w:rsidR="00545DF0" w:rsidRPr="00DE2C9E" w14:paraId="3804FE39" w14:textId="77777777" w:rsidTr="007E15C9">
        <w:tc>
          <w:tcPr>
            <w:tcW w:w="1702" w:type="dxa"/>
            <w:shd w:val="clear" w:color="auto" w:fill="F3F3F3"/>
          </w:tcPr>
          <w:p w14:paraId="334A6725" w14:textId="77777777" w:rsidR="00545DF0" w:rsidRPr="00891B90" w:rsidRDefault="00545DF0" w:rsidP="00545DF0">
            <w:pPr>
              <w:spacing w:before="200"/>
              <w:rPr>
                <w:rFonts w:ascii="Abadi MT Condensed Extra Bold" w:hAnsi="Abadi MT Condensed Extra Bold"/>
                <w:b/>
                <w:sz w:val="20"/>
                <w:szCs w:val="20"/>
              </w:rPr>
            </w:pPr>
            <w:r w:rsidRPr="00891B90">
              <w:rPr>
                <w:rFonts w:ascii="Abadi MT Condensed Extra Bold" w:hAnsi="Abadi MT Condensed Extra Bold"/>
                <w:b/>
                <w:sz w:val="20"/>
                <w:szCs w:val="20"/>
              </w:rPr>
              <w:t>Awareness</w:t>
            </w:r>
          </w:p>
        </w:tc>
        <w:tc>
          <w:tcPr>
            <w:tcW w:w="7154" w:type="dxa"/>
          </w:tcPr>
          <w:p w14:paraId="4863CEE5" w14:textId="77777777" w:rsidR="00545DF0" w:rsidRPr="00DE2C9E" w:rsidRDefault="00545DF0" w:rsidP="00545DF0">
            <w:pPr>
              <w:spacing w:before="200"/>
              <w:rPr>
                <w:rFonts w:ascii="Avenir Book" w:hAnsi="Avenir Book"/>
                <w:sz w:val="20"/>
                <w:szCs w:val="20"/>
              </w:rPr>
            </w:pPr>
            <w:r w:rsidRPr="00DE2C9E">
              <w:rPr>
                <w:rFonts w:ascii="Avenir Book" w:hAnsi="Avenir Book"/>
                <w:sz w:val="20"/>
                <w:szCs w:val="20"/>
              </w:rPr>
              <w:t xml:space="preserve">I’m </w:t>
            </w:r>
            <w:r>
              <w:rPr>
                <w:rFonts w:ascii="Avenir Book" w:hAnsi="Avenir Book"/>
                <w:sz w:val="20"/>
                <w:szCs w:val="20"/>
              </w:rPr>
              <w:t xml:space="preserve">noticing that I’m </w:t>
            </w:r>
            <w:r w:rsidRPr="00DE2C9E">
              <w:rPr>
                <w:rFonts w:ascii="Avenir Book" w:hAnsi="Avenir Book"/>
                <w:sz w:val="20"/>
                <w:szCs w:val="20"/>
              </w:rPr>
              <w:t xml:space="preserve">over-using my </w:t>
            </w:r>
            <w:r>
              <w:rPr>
                <w:rFonts w:ascii="Avenir Book" w:hAnsi="Avenir Book"/>
                <w:sz w:val="20"/>
                <w:szCs w:val="20"/>
              </w:rPr>
              <w:t xml:space="preserve">strength of ___________________ </w:t>
            </w:r>
            <w:r>
              <w:rPr>
                <w:rFonts w:ascii="Avenir Book" w:hAnsi="Avenir Book"/>
                <w:sz w:val="20"/>
                <w:szCs w:val="20"/>
              </w:rPr>
              <w:br/>
            </w:r>
            <w:r>
              <w:rPr>
                <w:rFonts w:ascii="Avenir Book" w:hAnsi="Avenir Book"/>
                <w:sz w:val="20"/>
                <w:szCs w:val="20"/>
              </w:rPr>
              <w:br/>
              <w:t xml:space="preserve">When I over-use this strength, it looks like this: </w:t>
            </w:r>
            <w:r>
              <w:rPr>
                <w:rFonts w:ascii="Avenir Book" w:hAnsi="Avenir Book"/>
                <w:sz w:val="20"/>
                <w:szCs w:val="20"/>
              </w:rPr>
              <w:br/>
            </w:r>
            <w:r>
              <w:rPr>
                <w:rFonts w:ascii="Avenir Book" w:hAnsi="Avenir Book"/>
                <w:sz w:val="20"/>
                <w:szCs w:val="20"/>
              </w:rPr>
              <w:br/>
            </w:r>
            <w:r w:rsidRPr="00DE2C9E">
              <w:rPr>
                <w:rFonts w:ascii="Avenir Book" w:hAnsi="Avenir Book"/>
                <w:sz w:val="20"/>
                <w:szCs w:val="20"/>
              </w:rPr>
              <w:t>__________________</w:t>
            </w:r>
            <w:r>
              <w:rPr>
                <w:rFonts w:ascii="Avenir Book" w:hAnsi="Avenir Book"/>
                <w:sz w:val="20"/>
                <w:szCs w:val="20"/>
              </w:rPr>
              <w:t>___________________________________________</w:t>
            </w:r>
            <w:r>
              <w:rPr>
                <w:rFonts w:ascii="Avenir Book" w:hAnsi="Avenir Book"/>
                <w:sz w:val="20"/>
                <w:szCs w:val="20"/>
              </w:rPr>
              <w:br/>
            </w:r>
            <w:r>
              <w:rPr>
                <w:rFonts w:ascii="Avenir Book" w:hAnsi="Avenir Book"/>
                <w:sz w:val="20"/>
                <w:szCs w:val="20"/>
              </w:rPr>
              <w:br/>
            </w:r>
            <w:r w:rsidRPr="00DE2C9E">
              <w:rPr>
                <w:rFonts w:ascii="Avenir Book" w:hAnsi="Avenir Book"/>
                <w:sz w:val="20"/>
                <w:szCs w:val="20"/>
              </w:rPr>
              <w:t>__________________</w:t>
            </w:r>
            <w:r>
              <w:rPr>
                <w:rFonts w:ascii="Avenir Book" w:hAnsi="Avenir Book"/>
                <w:sz w:val="20"/>
                <w:szCs w:val="20"/>
              </w:rPr>
              <w:t>___________________________________________</w:t>
            </w:r>
            <w:r>
              <w:rPr>
                <w:rFonts w:ascii="Avenir Book" w:hAnsi="Avenir Book"/>
                <w:sz w:val="20"/>
                <w:szCs w:val="20"/>
              </w:rPr>
              <w:br/>
            </w:r>
          </w:p>
        </w:tc>
      </w:tr>
      <w:tr w:rsidR="00545DF0" w:rsidRPr="00DE2C9E" w14:paraId="0A9EA9CB" w14:textId="77777777" w:rsidTr="007E15C9">
        <w:tc>
          <w:tcPr>
            <w:tcW w:w="1702" w:type="dxa"/>
            <w:shd w:val="clear" w:color="auto" w:fill="F3F3F3"/>
          </w:tcPr>
          <w:p w14:paraId="32999664" w14:textId="77777777" w:rsidR="00545DF0" w:rsidRPr="00891B90" w:rsidRDefault="00545DF0" w:rsidP="00545DF0">
            <w:pPr>
              <w:spacing w:before="200"/>
              <w:rPr>
                <w:rFonts w:ascii="Abadi MT Condensed Extra Bold" w:hAnsi="Abadi MT Condensed Extra Bold"/>
                <w:b/>
                <w:sz w:val="20"/>
                <w:szCs w:val="20"/>
              </w:rPr>
            </w:pPr>
            <w:r w:rsidRPr="00891B90">
              <w:rPr>
                <w:rFonts w:ascii="Abadi MT Condensed Extra Bold" w:hAnsi="Abadi MT Condensed Extra Bold"/>
                <w:b/>
                <w:sz w:val="20"/>
                <w:szCs w:val="20"/>
              </w:rPr>
              <w:t>Self-awareness</w:t>
            </w:r>
            <w:r>
              <w:rPr>
                <w:rFonts w:ascii="Abadi MT Condensed Extra Bold" w:hAnsi="Abadi MT Condensed Extra Bold"/>
                <w:b/>
                <w:sz w:val="20"/>
                <w:szCs w:val="20"/>
              </w:rPr>
              <w:t xml:space="preserve">—present </w:t>
            </w:r>
          </w:p>
        </w:tc>
        <w:tc>
          <w:tcPr>
            <w:tcW w:w="7154" w:type="dxa"/>
          </w:tcPr>
          <w:p w14:paraId="492B5152" w14:textId="77777777" w:rsidR="00545DF0" w:rsidRPr="00DE2C9E" w:rsidRDefault="00545DF0" w:rsidP="00545DF0">
            <w:pPr>
              <w:spacing w:before="200"/>
              <w:rPr>
                <w:rFonts w:ascii="Avenir Book" w:hAnsi="Avenir Book"/>
                <w:sz w:val="20"/>
                <w:szCs w:val="20"/>
              </w:rPr>
            </w:pPr>
            <w:r w:rsidRPr="00DE2C9E">
              <w:rPr>
                <w:rFonts w:ascii="Avenir Book" w:hAnsi="Avenir Book"/>
                <w:sz w:val="20"/>
                <w:szCs w:val="20"/>
              </w:rPr>
              <w:t>H</w:t>
            </w:r>
            <w:r>
              <w:rPr>
                <w:rFonts w:ascii="Avenir Book" w:hAnsi="Avenir Book"/>
                <w:sz w:val="20"/>
                <w:szCs w:val="20"/>
              </w:rPr>
              <w:t>ere’s h</w:t>
            </w:r>
            <w:r w:rsidRPr="00DE2C9E">
              <w:rPr>
                <w:rFonts w:ascii="Avenir Book" w:hAnsi="Avenir Book"/>
                <w:sz w:val="20"/>
                <w:szCs w:val="20"/>
              </w:rPr>
              <w:t xml:space="preserve">ow over-using my strength is affecting me: </w:t>
            </w:r>
            <w:r>
              <w:rPr>
                <w:rFonts w:ascii="Avenir Book" w:hAnsi="Avenir Book"/>
                <w:sz w:val="20"/>
                <w:szCs w:val="20"/>
              </w:rPr>
              <w:br/>
            </w:r>
            <w:r>
              <w:rPr>
                <w:rFonts w:ascii="Avenir Book" w:hAnsi="Avenir Book"/>
                <w:sz w:val="20"/>
                <w:szCs w:val="20"/>
              </w:rPr>
              <w:br/>
            </w:r>
            <w:r w:rsidRPr="00DE2C9E">
              <w:rPr>
                <w:rFonts w:ascii="Avenir Book" w:hAnsi="Avenir Book"/>
                <w:sz w:val="20"/>
                <w:szCs w:val="20"/>
              </w:rPr>
              <w:t>__________________</w:t>
            </w:r>
            <w:r>
              <w:rPr>
                <w:rFonts w:ascii="Avenir Book" w:hAnsi="Avenir Book"/>
                <w:sz w:val="20"/>
                <w:szCs w:val="20"/>
              </w:rPr>
              <w:t>___________________________________________</w:t>
            </w:r>
            <w:r>
              <w:rPr>
                <w:rFonts w:ascii="Avenir Book" w:hAnsi="Avenir Book"/>
                <w:sz w:val="20"/>
                <w:szCs w:val="20"/>
              </w:rPr>
              <w:br/>
            </w:r>
          </w:p>
          <w:p w14:paraId="1DDB8C36" w14:textId="77777777" w:rsidR="00545DF0" w:rsidRPr="00DE2C9E" w:rsidRDefault="00545DF0" w:rsidP="007E15C9">
            <w:pPr>
              <w:rPr>
                <w:rFonts w:ascii="Avenir Book" w:hAnsi="Avenir Book"/>
                <w:sz w:val="20"/>
                <w:szCs w:val="20"/>
              </w:rPr>
            </w:pPr>
            <w:r w:rsidRPr="00DE2C9E">
              <w:rPr>
                <w:rFonts w:ascii="Avenir Book" w:hAnsi="Avenir Book"/>
                <w:sz w:val="20"/>
                <w:szCs w:val="20"/>
              </w:rPr>
              <w:t>H</w:t>
            </w:r>
            <w:r>
              <w:rPr>
                <w:rFonts w:ascii="Avenir Book" w:hAnsi="Avenir Book"/>
                <w:sz w:val="20"/>
                <w:szCs w:val="20"/>
              </w:rPr>
              <w:t>ere’s h</w:t>
            </w:r>
            <w:r w:rsidRPr="00DE2C9E">
              <w:rPr>
                <w:rFonts w:ascii="Avenir Book" w:hAnsi="Avenir Book"/>
                <w:sz w:val="20"/>
                <w:szCs w:val="20"/>
              </w:rPr>
              <w:t xml:space="preserve">ow over-using my strength is affecting others: </w:t>
            </w:r>
            <w:r>
              <w:rPr>
                <w:rFonts w:ascii="Avenir Book" w:hAnsi="Avenir Book"/>
                <w:sz w:val="20"/>
                <w:szCs w:val="20"/>
              </w:rPr>
              <w:br/>
            </w:r>
            <w:r>
              <w:rPr>
                <w:rFonts w:ascii="Avenir Book" w:hAnsi="Avenir Book"/>
                <w:sz w:val="20"/>
                <w:szCs w:val="20"/>
              </w:rPr>
              <w:br/>
            </w:r>
            <w:r w:rsidRPr="00DE2C9E">
              <w:rPr>
                <w:rFonts w:ascii="Avenir Book" w:hAnsi="Avenir Book"/>
                <w:sz w:val="20"/>
                <w:szCs w:val="20"/>
              </w:rPr>
              <w:lastRenderedPageBreak/>
              <w:t>__________________</w:t>
            </w:r>
            <w:r>
              <w:rPr>
                <w:rFonts w:ascii="Avenir Book" w:hAnsi="Avenir Book"/>
                <w:sz w:val="20"/>
                <w:szCs w:val="20"/>
              </w:rPr>
              <w:t>___________________________________________</w:t>
            </w:r>
            <w:r>
              <w:rPr>
                <w:rFonts w:ascii="Avenir Book" w:hAnsi="Avenir Book"/>
                <w:sz w:val="20"/>
                <w:szCs w:val="20"/>
              </w:rPr>
              <w:br/>
            </w:r>
          </w:p>
        </w:tc>
      </w:tr>
      <w:tr w:rsidR="00545DF0" w:rsidRPr="00DE2C9E" w14:paraId="3EB3AA93" w14:textId="77777777" w:rsidTr="007E15C9">
        <w:tc>
          <w:tcPr>
            <w:tcW w:w="1702" w:type="dxa"/>
            <w:shd w:val="clear" w:color="auto" w:fill="F3F3F3"/>
          </w:tcPr>
          <w:p w14:paraId="03E490BD" w14:textId="77777777" w:rsidR="00545DF0" w:rsidRPr="00891B90" w:rsidRDefault="00545DF0" w:rsidP="00545DF0">
            <w:pPr>
              <w:spacing w:before="200"/>
              <w:rPr>
                <w:rFonts w:ascii="Abadi MT Condensed Extra Bold" w:hAnsi="Abadi MT Condensed Extra Bold"/>
                <w:b/>
                <w:sz w:val="20"/>
                <w:szCs w:val="20"/>
              </w:rPr>
            </w:pPr>
            <w:r>
              <w:rPr>
                <w:rFonts w:ascii="Abadi MT Condensed Extra Bold" w:hAnsi="Abadi MT Condensed Extra Bold"/>
                <w:b/>
                <w:sz w:val="20"/>
                <w:szCs w:val="20"/>
              </w:rPr>
              <w:lastRenderedPageBreak/>
              <w:t>Self-awareness—future</w:t>
            </w:r>
          </w:p>
        </w:tc>
        <w:tc>
          <w:tcPr>
            <w:tcW w:w="7154" w:type="dxa"/>
          </w:tcPr>
          <w:p w14:paraId="72915AC7" w14:textId="77777777" w:rsidR="00545DF0" w:rsidRPr="00DE2C9E" w:rsidRDefault="00545DF0" w:rsidP="00545DF0">
            <w:pPr>
              <w:spacing w:before="200"/>
              <w:rPr>
                <w:rFonts w:ascii="Avenir Book" w:hAnsi="Avenir Book"/>
                <w:sz w:val="20"/>
                <w:szCs w:val="20"/>
              </w:rPr>
            </w:pPr>
            <w:r>
              <w:rPr>
                <w:rFonts w:ascii="Avenir Book" w:hAnsi="Avenir Book"/>
                <w:sz w:val="20"/>
                <w:szCs w:val="20"/>
              </w:rPr>
              <w:t>L</w:t>
            </w:r>
            <w:r w:rsidRPr="00DE2C9E">
              <w:rPr>
                <w:rFonts w:ascii="Avenir Book" w:hAnsi="Avenir Book"/>
                <w:sz w:val="20"/>
                <w:szCs w:val="20"/>
              </w:rPr>
              <w:t xml:space="preserve">ong-term </w:t>
            </w:r>
            <w:r>
              <w:rPr>
                <w:rFonts w:ascii="Avenir Book" w:hAnsi="Avenir Book"/>
                <w:sz w:val="20"/>
                <w:szCs w:val="20"/>
              </w:rPr>
              <w:t xml:space="preserve">unintended ramifications of over-using this </w:t>
            </w:r>
            <w:r w:rsidRPr="00DE2C9E">
              <w:rPr>
                <w:rFonts w:ascii="Avenir Book" w:hAnsi="Avenir Book"/>
                <w:sz w:val="20"/>
                <w:szCs w:val="20"/>
              </w:rPr>
              <w:t xml:space="preserve">strength include: </w:t>
            </w:r>
            <w:r>
              <w:rPr>
                <w:rFonts w:ascii="Avenir Book" w:hAnsi="Avenir Book"/>
                <w:sz w:val="20"/>
                <w:szCs w:val="20"/>
              </w:rPr>
              <w:br/>
            </w:r>
            <w:r>
              <w:rPr>
                <w:rFonts w:ascii="Avenir Book" w:hAnsi="Avenir Book"/>
                <w:sz w:val="20"/>
                <w:szCs w:val="20"/>
              </w:rPr>
              <w:br/>
            </w:r>
            <w:r w:rsidRPr="00DE2C9E">
              <w:rPr>
                <w:rFonts w:ascii="Avenir Book" w:hAnsi="Avenir Book"/>
                <w:sz w:val="20"/>
                <w:szCs w:val="20"/>
              </w:rPr>
              <w:t>__________________</w:t>
            </w:r>
            <w:r>
              <w:rPr>
                <w:rFonts w:ascii="Avenir Book" w:hAnsi="Avenir Book"/>
                <w:sz w:val="20"/>
                <w:szCs w:val="20"/>
              </w:rPr>
              <w:t>___________________________________________</w:t>
            </w:r>
            <w:r>
              <w:rPr>
                <w:rFonts w:ascii="Avenir Book" w:hAnsi="Avenir Book"/>
                <w:sz w:val="20"/>
                <w:szCs w:val="20"/>
              </w:rPr>
              <w:br/>
            </w:r>
            <w:r>
              <w:rPr>
                <w:rFonts w:ascii="Avenir Book" w:hAnsi="Avenir Book"/>
                <w:sz w:val="20"/>
                <w:szCs w:val="20"/>
              </w:rPr>
              <w:br/>
            </w:r>
            <w:r w:rsidRPr="00DE2C9E">
              <w:rPr>
                <w:rFonts w:ascii="Avenir Book" w:hAnsi="Avenir Book"/>
                <w:sz w:val="20"/>
                <w:szCs w:val="20"/>
              </w:rPr>
              <w:t>__________________</w:t>
            </w:r>
            <w:r>
              <w:rPr>
                <w:rFonts w:ascii="Avenir Book" w:hAnsi="Avenir Book"/>
                <w:sz w:val="20"/>
                <w:szCs w:val="20"/>
              </w:rPr>
              <w:t>___________________________________________</w:t>
            </w:r>
          </w:p>
          <w:p w14:paraId="4D54865E" w14:textId="77777777" w:rsidR="00545DF0" w:rsidRPr="00DE2C9E" w:rsidRDefault="00545DF0" w:rsidP="007E15C9">
            <w:pPr>
              <w:rPr>
                <w:rFonts w:ascii="Avenir Book" w:hAnsi="Avenir Book"/>
                <w:sz w:val="20"/>
                <w:szCs w:val="20"/>
              </w:rPr>
            </w:pPr>
          </w:p>
        </w:tc>
      </w:tr>
      <w:tr w:rsidR="00545DF0" w:rsidRPr="00DE2C9E" w14:paraId="18CE61AD" w14:textId="77777777" w:rsidTr="007E15C9">
        <w:tc>
          <w:tcPr>
            <w:tcW w:w="1702" w:type="dxa"/>
            <w:shd w:val="clear" w:color="auto" w:fill="F3F3F3"/>
          </w:tcPr>
          <w:p w14:paraId="0DA3AEDC" w14:textId="77777777" w:rsidR="00545DF0" w:rsidRPr="00891B90" w:rsidRDefault="00545DF0" w:rsidP="00545DF0">
            <w:pPr>
              <w:spacing w:before="200"/>
              <w:rPr>
                <w:rFonts w:ascii="Abadi MT Condensed Extra Bold" w:hAnsi="Abadi MT Condensed Extra Bold"/>
                <w:b/>
                <w:sz w:val="20"/>
                <w:szCs w:val="20"/>
              </w:rPr>
            </w:pPr>
            <w:r>
              <w:rPr>
                <w:rFonts w:ascii="Abadi MT Condensed Extra Bold" w:hAnsi="Abadi MT Condensed Extra Bold"/>
                <w:b/>
                <w:sz w:val="20"/>
                <w:szCs w:val="20"/>
              </w:rPr>
              <w:t>Compassionate curiosity</w:t>
            </w:r>
            <w:r w:rsidRPr="00891B90">
              <w:rPr>
                <w:rFonts w:ascii="Abadi MT Condensed Extra Bold" w:hAnsi="Abadi MT Condensed Extra Bold"/>
                <w:b/>
                <w:sz w:val="20"/>
                <w:szCs w:val="20"/>
              </w:rPr>
              <w:t>:</w:t>
            </w:r>
          </w:p>
        </w:tc>
        <w:tc>
          <w:tcPr>
            <w:tcW w:w="7154" w:type="dxa"/>
          </w:tcPr>
          <w:p w14:paraId="5B77DF26" w14:textId="77777777" w:rsidR="00545DF0" w:rsidRPr="00DE2C9E" w:rsidRDefault="00545DF0" w:rsidP="00545DF0">
            <w:pPr>
              <w:spacing w:before="200"/>
              <w:rPr>
                <w:rFonts w:ascii="Avenir Book" w:hAnsi="Avenir Book"/>
                <w:sz w:val="20"/>
                <w:szCs w:val="20"/>
              </w:rPr>
            </w:pPr>
            <w:r>
              <w:rPr>
                <w:rFonts w:ascii="Avenir Book" w:hAnsi="Avenir Book"/>
                <w:sz w:val="20"/>
                <w:szCs w:val="20"/>
              </w:rPr>
              <w:t>I might be</w:t>
            </w:r>
            <w:r w:rsidRPr="00DE2C9E">
              <w:rPr>
                <w:rFonts w:ascii="Avenir Book" w:hAnsi="Avenir Book"/>
                <w:sz w:val="20"/>
                <w:szCs w:val="20"/>
              </w:rPr>
              <w:t xml:space="preserve"> over-using this strength because (check </w:t>
            </w:r>
            <w:r>
              <w:rPr>
                <w:rFonts w:ascii="Avenir Book" w:hAnsi="Avenir Book"/>
                <w:sz w:val="20"/>
                <w:szCs w:val="20"/>
              </w:rPr>
              <w:t>all that apply</w:t>
            </w:r>
            <w:r w:rsidRPr="00DE2C9E">
              <w:rPr>
                <w:rFonts w:ascii="Avenir Book" w:hAnsi="Avenir Book"/>
                <w:sz w:val="20"/>
                <w:szCs w:val="20"/>
              </w:rPr>
              <w:t>)</w:t>
            </w:r>
            <w:r>
              <w:rPr>
                <w:rFonts w:ascii="Avenir Book" w:hAnsi="Avenir Book"/>
                <w:sz w:val="20"/>
                <w:szCs w:val="20"/>
              </w:rPr>
              <w:t>:</w:t>
            </w:r>
          </w:p>
          <w:p w14:paraId="20B89B9C" w14:textId="77777777" w:rsidR="00545DF0" w:rsidRDefault="00545DF0" w:rsidP="007E15C9">
            <w:pPr>
              <w:rPr>
                <w:rFonts w:ascii="Avenir Book" w:hAnsi="Avenir Book"/>
                <w:sz w:val="20"/>
                <w:szCs w:val="20"/>
              </w:rPr>
            </w:pPr>
          </w:p>
          <w:p w14:paraId="65366B3D" w14:textId="77777777" w:rsidR="00545DF0" w:rsidRDefault="00545DF0" w:rsidP="007E15C9">
            <w:pPr>
              <w:rPr>
                <w:rFonts w:ascii="Avenir Book" w:hAnsi="Avenir Book"/>
                <w:sz w:val="20"/>
                <w:szCs w:val="20"/>
              </w:rPr>
            </w:pPr>
            <w:r>
              <w:rPr>
                <w:rFonts w:ascii="Avenir Book" w:hAnsi="Avenir Book"/>
                <w:sz w:val="20"/>
                <w:szCs w:val="20"/>
              </w:rPr>
              <w:sym w:font="Wingdings" w:char="F071"/>
            </w:r>
            <w:r>
              <w:rPr>
                <w:rFonts w:ascii="Avenir Book" w:hAnsi="Avenir Book"/>
                <w:sz w:val="20"/>
                <w:szCs w:val="20"/>
              </w:rPr>
              <w:t xml:space="preserve"> </w:t>
            </w:r>
            <w:r w:rsidRPr="00DE2C9E">
              <w:rPr>
                <w:rFonts w:ascii="Avenir Book" w:hAnsi="Avenir Book"/>
                <w:sz w:val="20"/>
                <w:szCs w:val="20"/>
              </w:rPr>
              <w:t>It’s familiar</w:t>
            </w:r>
            <w:r>
              <w:rPr>
                <w:rFonts w:ascii="Avenir Book" w:hAnsi="Avenir Book"/>
                <w:sz w:val="20"/>
                <w:szCs w:val="20"/>
              </w:rPr>
              <w:t>, comfortable behavior to me</w:t>
            </w:r>
          </w:p>
          <w:p w14:paraId="73BCEC82" w14:textId="77777777" w:rsidR="00545DF0" w:rsidRPr="00DE2C9E" w:rsidRDefault="00545DF0" w:rsidP="007E15C9">
            <w:pPr>
              <w:rPr>
                <w:rFonts w:ascii="Avenir Book" w:hAnsi="Avenir Book"/>
                <w:sz w:val="20"/>
                <w:szCs w:val="20"/>
              </w:rPr>
            </w:pPr>
            <w:r>
              <w:rPr>
                <w:rFonts w:ascii="Avenir Book" w:hAnsi="Avenir Book"/>
                <w:sz w:val="20"/>
                <w:szCs w:val="20"/>
              </w:rPr>
              <w:sym w:font="Wingdings" w:char="F071"/>
            </w:r>
            <w:r>
              <w:rPr>
                <w:rFonts w:ascii="Avenir Book" w:hAnsi="Avenir Book"/>
                <w:sz w:val="20"/>
                <w:szCs w:val="20"/>
              </w:rPr>
              <w:t xml:space="preserve"> It’s served me well in the past</w:t>
            </w:r>
            <w:r>
              <w:rPr>
                <w:rFonts w:ascii="Avenir Book" w:hAnsi="Avenir Book"/>
                <w:sz w:val="20"/>
                <w:szCs w:val="20"/>
              </w:rPr>
              <w:br/>
            </w:r>
            <w:r>
              <w:rPr>
                <w:rFonts w:ascii="Avenir Book" w:hAnsi="Avenir Book"/>
                <w:sz w:val="20"/>
                <w:szCs w:val="20"/>
              </w:rPr>
              <w:sym w:font="Wingdings" w:char="F071"/>
            </w:r>
            <w:r>
              <w:rPr>
                <w:rFonts w:ascii="Avenir Book" w:hAnsi="Avenir Book"/>
                <w:sz w:val="20"/>
                <w:szCs w:val="20"/>
              </w:rPr>
              <w:t xml:space="preserve"> I got triggered and reacted without thinking</w:t>
            </w:r>
          </w:p>
          <w:p w14:paraId="31CA1FE7" w14:textId="77777777" w:rsidR="00545DF0" w:rsidRPr="00DE2C9E" w:rsidRDefault="00545DF0" w:rsidP="007E15C9">
            <w:pPr>
              <w:rPr>
                <w:rFonts w:ascii="Avenir Book" w:hAnsi="Avenir Book"/>
                <w:sz w:val="20"/>
                <w:szCs w:val="20"/>
              </w:rPr>
            </w:pPr>
            <w:r>
              <w:rPr>
                <w:rFonts w:ascii="Avenir Book" w:hAnsi="Avenir Book"/>
                <w:sz w:val="20"/>
                <w:szCs w:val="20"/>
              </w:rPr>
              <w:sym w:font="Wingdings" w:char="F071"/>
            </w:r>
            <w:r>
              <w:rPr>
                <w:rFonts w:ascii="Avenir Book" w:hAnsi="Avenir Book"/>
                <w:sz w:val="20"/>
                <w:szCs w:val="20"/>
              </w:rPr>
              <w:t xml:space="preserve"> </w:t>
            </w:r>
            <w:r w:rsidRPr="00DE2C9E">
              <w:rPr>
                <w:rFonts w:ascii="Avenir Book" w:hAnsi="Avenir Book"/>
                <w:sz w:val="20"/>
                <w:szCs w:val="20"/>
              </w:rPr>
              <w:t xml:space="preserve">It’s been rewarded by others in the past </w:t>
            </w:r>
          </w:p>
          <w:p w14:paraId="3236B151" w14:textId="77777777" w:rsidR="00545DF0" w:rsidRPr="00DE2C9E" w:rsidRDefault="00545DF0" w:rsidP="007E15C9">
            <w:pPr>
              <w:rPr>
                <w:rFonts w:ascii="Avenir Book" w:hAnsi="Avenir Book"/>
                <w:sz w:val="20"/>
                <w:szCs w:val="20"/>
              </w:rPr>
            </w:pPr>
            <w:r>
              <w:rPr>
                <w:rFonts w:ascii="Avenir Book" w:hAnsi="Avenir Book"/>
                <w:sz w:val="20"/>
                <w:szCs w:val="20"/>
              </w:rPr>
              <w:sym w:font="Wingdings" w:char="F071"/>
            </w:r>
            <w:r>
              <w:rPr>
                <w:rFonts w:ascii="Avenir Book" w:hAnsi="Avenir Book"/>
                <w:sz w:val="20"/>
                <w:szCs w:val="20"/>
              </w:rPr>
              <w:t xml:space="preserve"> </w:t>
            </w:r>
            <w:r w:rsidRPr="00DE2C9E">
              <w:rPr>
                <w:rFonts w:ascii="Avenir Book" w:hAnsi="Avenir Book"/>
                <w:sz w:val="20"/>
                <w:szCs w:val="20"/>
              </w:rPr>
              <w:t xml:space="preserve">It’s </w:t>
            </w:r>
            <w:r>
              <w:rPr>
                <w:rFonts w:ascii="Avenir Book" w:hAnsi="Avenir Book"/>
                <w:sz w:val="20"/>
                <w:szCs w:val="20"/>
              </w:rPr>
              <w:t xml:space="preserve">a strength that </w:t>
            </w:r>
            <w:r w:rsidRPr="00DE2C9E">
              <w:rPr>
                <w:rFonts w:ascii="Avenir Book" w:hAnsi="Avenir Book"/>
                <w:sz w:val="20"/>
                <w:szCs w:val="20"/>
              </w:rPr>
              <w:t>I value</w:t>
            </w:r>
          </w:p>
          <w:p w14:paraId="773D4671" w14:textId="77777777" w:rsidR="00545DF0" w:rsidRPr="00DE2C9E" w:rsidRDefault="00545DF0" w:rsidP="007E15C9">
            <w:pPr>
              <w:rPr>
                <w:rFonts w:ascii="Avenir Book" w:hAnsi="Avenir Book"/>
                <w:sz w:val="20"/>
                <w:szCs w:val="20"/>
              </w:rPr>
            </w:pPr>
            <w:r>
              <w:rPr>
                <w:rFonts w:ascii="Avenir Book" w:hAnsi="Avenir Book"/>
                <w:sz w:val="20"/>
                <w:szCs w:val="20"/>
              </w:rPr>
              <w:sym w:font="Wingdings" w:char="F071"/>
            </w:r>
            <w:r>
              <w:rPr>
                <w:rFonts w:ascii="Avenir Book" w:hAnsi="Avenir Book"/>
                <w:sz w:val="20"/>
                <w:szCs w:val="20"/>
              </w:rPr>
              <w:t xml:space="preserve"> </w:t>
            </w:r>
            <w:r w:rsidRPr="00DE2C9E">
              <w:rPr>
                <w:rFonts w:ascii="Avenir Book" w:hAnsi="Avenir Book"/>
                <w:sz w:val="20"/>
                <w:szCs w:val="20"/>
              </w:rPr>
              <w:t>I didn’t realize I was over-using it</w:t>
            </w:r>
          </w:p>
          <w:p w14:paraId="04C44AF9" w14:textId="77777777" w:rsidR="00545DF0" w:rsidRDefault="00545DF0" w:rsidP="007E15C9">
            <w:pPr>
              <w:rPr>
                <w:rFonts w:ascii="Avenir Book" w:hAnsi="Avenir Book"/>
                <w:sz w:val="20"/>
                <w:szCs w:val="20"/>
              </w:rPr>
            </w:pPr>
            <w:r>
              <w:rPr>
                <w:rFonts w:ascii="Avenir Book" w:hAnsi="Avenir Book"/>
                <w:sz w:val="20"/>
                <w:szCs w:val="20"/>
              </w:rPr>
              <w:sym w:font="Wingdings" w:char="F071"/>
            </w:r>
            <w:r>
              <w:rPr>
                <w:rFonts w:ascii="Avenir Book" w:hAnsi="Avenir Book"/>
                <w:sz w:val="20"/>
                <w:szCs w:val="20"/>
              </w:rPr>
              <w:t xml:space="preserve"> </w:t>
            </w:r>
            <w:r w:rsidRPr="00DE2C9E">
              <w:rPr>
                <w:rFonts w:ascii="Avenir Book" w:hAnsi="Avenir Book"/>
                <w:sz w:val="20"/>
                <w:szCs w:val="20"/>
              </w:rPr>
              <w:t>I</w:t>
            </w:r>
            <w:r>
              <w:rPr>
                <w:rFonts w:ascii="Avenir Book" w:hAnsi="Avenir Book"/>
                <w:sz w:val="20"/>
                <w:szCs w:val="20"/>
              </w:rPr>
              <w:t>t</w:t>
            </w:r>
            <w:r w:rsidRPr="00DE2C9E">
              <w:rPr>
                <w:rFonts w:ascii="Avenir Book" w:hAnsi="Avenir Book"/>
                <w:sz w:val="20"/>
                <w:szCs w:val="20"/>
              </w:rPr>
              <w:t xml:space="preserve"> gives me a sense of control </w:t>
            </w:r>
          </w:p>
          <w:p w14:paraId="797CF7EA" w14:textId="77777777" w:rsidR="00545DF0" w:rsidRDefault="00545DF0" w:rsidP="007E15C9">
            <w:pPr>
              <w:rPr>
                <w:rFonts w:ascii="Avenir Book" w:hAnsi="Avenir Book"/>
                <w:sz w:val="20"/>
                <w:szCs w:val="20"/>
              </w:rPr>
            </w:pPr>
            <w:r>
              <w:rPr>
                <w:rFonts w:ascii="Avenir Book" w:hAnsi="Avenir Book"/>
                <w:sz w:val="20"/>
                <w:szCs w:val="20"/>
              </w:rPr>
              <w:sym w:font="Wingdings" w:char="F071"/>
            </w:r>
            <w:r>
              <w:rPr>
                <w:rFonts w:ascii="Avenir Book" w:hAnsi="Avenir Book"/>
                <w:sz w:val="20"/>
                <w:szCs w:val="20"/>
              </w:rPr>
              <w:t xml:space="preserve"> It feels like it’s helping me (even if it’s not in the long run)</w:t>
            </w:r>
          </w:p>
          <w:p w14:paraId="4A3FB475" w14:textId="77777777" w:rsidR="00545DF0" w:rsidRDefault="00545DF0" w:rsidP="007E15C9">
            <w:pPr>
              <w:rPr>
                <w:rFonts w:ascii="Avenir Book" w:hAnsi="Avenir Book"/>
                <w:sz w:val="20"/>
                <w:szCs w:val="20"/>
              </w:rPr>
            </w:pPr>
            <w:r>
              <w:rPr>
                <w:rFonts w:ascii="Avenir Book" w:hAnsi="Avenir Book"/>
                <w:sz w:val="20"/>
                <w:szCs w:val="20"/>
              </w:rPr>
              <w:sym w:font="Wingdings" w:char="F071"/>
            </w:r>
            <w:r>
              <w:rPr>
                <w:rFonts w:ascii="Avenir Book" w:hAnsi="Avenir Book"/>
                <w:sz w:val="20"/>
                <w:szCs w:val="20"/>
              </w:rPr>
              <w:t xml:space="preserve"> I don’t know what else to do</w:t>
            </w:r>
          </w:p>
          <w:p w14:paraId="08FACE70" w14:textId="77777777" w:rsidR="00545DF0" w:rsidRPr="00DE2C9E" w:rsidRDefault="00545DF0" w:rsidP="007E15C9">
            <w:pPr>
              <w:rPr>
                <w:rFonts w:ascii="Avenir Book" w:hAnsi="Avenir Book"/>
                <w:sz w:val="20"/>
                <w:szCs w:val="20"/>
              </w:rPr>
            </w:pPr>
            <w:r>
              <w:rPr>
                <w:rFonts w:ascii="Avenir Book" w:hAnsi="Avenir Book"/>
                <w:sz w:val="20"/>
                <w:szCs w:val="20"/>
              </w:rPr>
              <w:sym w:font="Wingdings" w:char="F071"/>
            </w:r>
            <w:r>
              <w:rPr>
                <w:rFonts w:ascii="Avenir Book" w:hAnsi="Avenir Book"/>
                <w:sz w:val="20"/>
                <w:szCs w:val="20"/>
              </w:rPr>
              <w:t xml:space="preserve"> Other</w:t>
            </w:r>
            <w:r>
              <w:rPr>
                <w:rFonts w:ascii="Avenir Book" w:hAnsi="Avenir Book"/>
                <w:sz w:val="20"/>
                <w:szCs w:val="20"/>
              </w:rPr>
              <w:br/>
            </w:r>
          </w:p>
        </w:tc>
      </w:tr>
      <w:tr w:rsidR="00545DF0" w:rsidRPr="00DE2C9E" w14:paraId="0292392D" w14:textId="77777777" w:rsidTr="007E15C9">
        <w:tc>
          <w:tcPr>
            <w:tcW w:w="1702" w:type="dxa"/>
            <w:shd w:val="clear" w:color="auto" w:fill="F3F3F3"/>
          </w:tcPr>
          <w:p w14:paraId="4085EC29" w14:textId="641D0C1B" w:rsidR="00545DF0" w:rsidRPr="00891B90" w:rsidRDefault="00545DF0" w:rsidP="00545DF0">
            <w:pPr>
              <w:spacing w:before="200"/>
              <w:rPr>
                <w:rFonts w:ascii="Abadi MT Condensed Extra Bold" w:hAnsi="Abadi MT Condensed Extra Bold"/>
                <w:b/>
                <w:sz w:val="20"/>
                <w:szCs w:val="20"/>
              </w:rPr>
            </w:pPr>
            <w:r>
              <w:rPr>
                <w:rFonts w:ascii="Abadi MT Condensed Extra Bold" w:hAnsi="Abadi MT Condensed Extra Bold"/>
                <w:b/>
                <w:sz w:val="20"/>
                <w:szCs w:val="20"/>
              </w:rPr>
              <w:t xml:space="preserve">Experiment with </w:t>
            </w:r>
            <w:r w:rsidRPr="00891B90">
              <w:rPr>
                <w:rFonts w:ascii="Abadi MT Condensed Extra Bold" w:hAnsi="Abadi MT Condensed Extra Bold"/>
                <w:b/>
                <w:sz w:val="20"/>
                <w:szCs w:val="20"/>
              </w:rPr>
              <w:t>new tac</w:t>
            </w:r>
            <w:r w:rsidR="00254D84">
              <w:rPr>
                <w:rFonts w:ascii="Abadi MT Condensed Extra Bold" w:hAnsi="Abadi MT Condensed Extra Bold"/>
                <w:b/>
                <w:sz w:val="20"/>
                <w:szCs w:val="20"/>
              </w:rPr>
              <w:t>k</w:t>
            </w:r>
            <w:r w:rsidRPr="00891B90">
              <w:rPr>
                <w:rFonts w:ascii="Abadi MT Condensed Extra Bold" w:hAnsi="Abadi MT Condensed Extra Bold"/>
                <w:b/>
                <w:sz w:val="20"/>
                <w:szCs w:val="20"/>
              </w:rPr>
              <w:t>:</w:t>
            </w:r>
          </w:p>
        </w:tc>
        <w:tc>
          <w:tcPr>
            <w:tcW w:w="7154" w:type="dxa"/>
          </w:tcPr>
          <w:p w14:paraId="6CC1B137" w14:textId="77777777" w:rsidR="00545DF0" w:rsidRDefault="00545DF0" w:rsidP="00545DF0">
            <w:pPr>
              <w:spacing w:before="200"/>
              <w:rPr>
                <w:rFonts w:ascii="Avenir Book" w:hAnsi="Avenir Book"/>
                <w:sz w:val="20"/>
                <w:szCs w:val="20"/>
              </w:rPr>
            </w:pPr>
            <w:r>
              <w:rPr>
                <w:rFonts w:ascii="Abadi MT Condensed Extra Bold" w:hAnsi="Abadi MT Condensed Extra Bold"/>
                <w:b/>
                <w:sz w:val="20"/>
                <w:szCs w:val="20"/>
              </w:rPr>
              <w:t>R</w:t>
            </w:r>
            <w:r w:rsidRPr="00AA6B09">
              <w:rPr>
                <w:rFonts w:ascii="Abadi MT Condensed Extra Bold" w:hAnsi="Abadi MT Condensed Extra Bold"/>
                <w:b/>
                <w:sz w:val="20"/>
                <w:szCs w:val="20"/>
              </w:rPr>
              <w:t>e-foc</w:t>
            </w:r>
            <w:r>
              <w:rPr>
                <w:rFonts w:ascii="Abadi MT Condensed Extra Bold" w:hAnsi="Abadi MT Condensed Extra Bold"/>
                <w:b/>
                <w:sz w:val="20"/>
                <w:szCs w:val="20"/>
              </w:rPr>
              <w:t>us</w:t>
            </w:r>
            <w:r w:rsidRPr="00AA6B09">
              <w:rPr>
                <w:rFonts w:ascii="Abadi MT Condensed Extra Bold" w:hAnsi="Abadi MT Condensed Extra Bold"/>
                <w:b/>
                <w:sz w:val="20"/>
                <w:szCs w:val="20"/>
              </w:rPr>
              <w:t xml:space="preserve"> on a contrasting strength.</w:t>
            </w:r>
            <w:r>
              <w:rPr>
                <w:rFonts w:ascii="Avenir Book" w:hAnsi="Avenir Book"/>
                <w:sz w:val="20"/>
                <w:szCs w:val="20"/>
              </w:rPr>
              <w:br/>
            </w:r>
            <w:r w:rsidRPr="00217702">
              <w:rPr>
                <w:rFonts w:ascii="Avenir Book" w:hAnsi="Avenir Book"/>
                <w:i/>
                <w:sz w:val="17"/>
                <w:szCs w:val="17"/>
              </w:rPr>
              <w:t>Example, shift out of Empathy (a relational theme) and into Achiever (an executing theme).</w:t>
            </w:r>
            <w:r>
              <w:rPr>
                <w:rFonts w:ascii="Avenir Book" w:hAnsi="Avenir Book"/>
                <w:sz w:val="20"/>
                <w:szCs w:val="20"/>
              </w:rPr>
              <w:t xml:space="preserve"> </w:t>
            </w:r>
          </w:p>
          <w:p w14:paraId="5DB88064" w14:textId="77777777" w:rsidR="00545DF0" w:rsidRDefault="00545DF0" w:rsidP="007E15C9">
            <w:pPr>
              <w:rPr>
                <w:rFonts w:ascii="Avenir Book" w:hAnsi="Avenir Book"/>
                <w:sz w:val="20"/>
                <w:szCs w:val="20"/>
              </w:rPr>
            </w:pPr>
            <w:r>
              <w:rPr>
                <w:rFonts w:ascii="Avenir Book" w:hAnsi="Avenir Book"/>
                <w:sz w:val="20"/>
                <w:szCs w:val="20"/>
              </w:rPr>
              <w:br/>
              <w:t>The contrasting strength I’ll use is: ________________________</w:t>
            </w:r>
            <w:r>
              <w:rPr>
                <w:rFonts w:ascii="Avenir Book" w:hAnsi="Avenir Book"/>
                <w:sz w:val="20"/>
                <w:szCs w:val="20"/>
              </w:rPr>
              <w:br/>
            </w:r>
            <w:r>
              <w:rPr>
                <w:rFonts w:ascii="Avenir Book" w:hAnsi="Avenir Book"/>
                <w:sz w:val="20"/>
                <w:szCs w:val="20"/>
              </w:rPr>
              <w:br/>
              <w:t>Here’s how I’ll use it: ____________________________________</w:t>
            </w:r>
          </w:p>
          <w:p w14:paraId="0A226E73" w14:textId="77777777" w:rsidR="00545DF0" w:rsidRDefault="00545DF0" w:rsidP="007E15C9">
            <w:pPr>
              <w:rPr>
                <w:rFonts w:ascii="Avenir Book" w:hAnsi="Avenir Book"/>
                <w:sz w:val="20"/>
                <w:szCs w:val="20"/>
              </w:rPr>
            </w:pPr>
          </w:p>
          <w:p w14:paraId="65F3D764" w14:textId="77777777" w:rsidR="00545DF0" w:rsidRDefault="00545DF0" w:rsidP="007E15C9">
            <w:pPr>
              <w:rPr>
                <w:rFonts w:ascii="Avenir Book" w:hAnsi="Avenir Book"/>
                <w:sz w:val="20"/>
                <w:szCs w:val="20"/>
              </w:rPr>
            </w:pPr>
            <w:r w:rsidRPr="00AA6B09">
              <w:rPr>
                <w:rFonts w:ascii="Abadi MT Condensed Extra Bold" w:hAnsi="Abadi MT Condensed Extra Bold"/>
                <w:b/>
                <w:sz w:val="20"/>
                <w:szCs w:val="20"/>
              </w:rPr>
              <w:t>Turn strengths inward.</w:t>
            </w:r>
            <w:r>
              <w:rPr>
                <w:rFonts w:ascii="Avenir Book" w:hAnsi="Avenir Book"/>
                <w:sz w:val="20"/>
                <w:szCs w:val="20"/>
              </w:rPr>
              <w:br/>
            </w:r>
            <w:r w:rsidRPr="00217702">
              <w:rPr>
                <w:rFonts w:ascii="Avenir Book" w:hAnsi="Avenir Book"/>
                <w:i/>
                <w:sz w:val="17"/>
                <w:szCs w:val="17"/>
              </w:rPr>
              <w:t>Example, if Empathy is out-of-alignment, consider being empathetic toward yourself … what is the most empathetic thing you could do for yourself?</w:t>
            </w:r>
            <w:r>
              <w:rPr>
                <w:rFonts w:ascii="Avenir Book" w:hAnsi="Avenir Book"/>
                <w:sz w:val="20"/>
                <w:szCs w:val="20"/>
              </w:rPr>
              <w:br/>
            </w:r>
            <w:r>
              <w:rPr>
                <w:rFonts w:ascii="Avenir Book" w:hAnsi="Avenir Book"/>
                <w:sz w:val="20"/>
                <w:szCs w:val="20"/>
              </w:rPr>
              <w:br/>
              <w:t>Here’s how I can turn this over-used strength inward: ____________</w:t>
            </w:r>
          </w:p>
          <w:p w14:paraId="569AF836" w14:textId="77777777" w:rsidR="00545DF0" w:rsidRDefault="00545DF0" w:rsidP="007E15C9">
            <w:pPr>
              <w:rPr>
                <w:rFonts w:ascii="Avenir Book" w:hAnsi="Avenir Book"/>
                <w:sz w:val="20"/>
                <w:szCs w:val="20"/>
              </w:rPr>
            </w:pPr>
          </w:p>
          <w:p w14:paraId="12310424" w14:textId="77777777" w:rsidR="00545DF0" w:rsidRDefault="00545DF0" w:rsidP="007E15C9">
            <w:pPr>
              <w:rPr>
                <w:rFonts w:ascii="Avenir Book" w:hAnsi="Avenir Book"/>
                <w:sz w:val="20"/>
                <w:szCs w:val="20"/>
              </w:rPr>
            </w:pPr>
            <w:r w:rsidRPr="00AA6B09">
              <w:rPr>
                <w:rFonts w:ascii="Abadi MT Condensed Extra Bold" w:hAnsi="Abadi MT Condensed Extra Bold"/>
                <w:b/>
                <w:sz w:val="20"/>
                <w:szCs w:val="20"/>
              </w:rPr>
              <w:t>Re-adjust the strength in a more strategic manner.</w:t>
            </w:r>
            <w:r>
              <w:rPr>
                <w:rFonts w:ascii="Avenir Book" w:hAnsi="Avenir Book"/>
                <w:sz w:val="20"/>
                <w:szCs w:val="20"/>
              </w:rPr>
              <w:t xml:space="preserve"> </w:t>
            </w:r>
            <w:r>
              <w:rPr>
                <w:rFonts w:ascii="Avenir Book" w:hAnsi="Avenir Book"/>
                <w:sz w:val="20"/>
                <w:szCs w:val="20"/>
              </w:rPr>
              <w:br/>
            </w:r>
            <w:r w:rsidRPr="00217702">
              <w:rPr>
                <w:rFonts w:ascii="Avenir Book" w:hAnsi="Avenir Book"/>
                <w:i/>
                <w:sz w:val="17"/>
                <w:szCs w:val="17"/>
              </w:rPr>
              <w:t xml:space="preserve">Example, if a person with Activator is not pausing long enough to hear herself think, </w:t>
            </w:r>
            <w:r>
              <w:rPr>
                <w:rFonts w:ascii="Avenir Book" w:hAnsi="Avenir Book"/>
                <w:i/>
                <w:sz w:val="17"/>
                <w:szCs w:val="17"/>
              </w:rPr>
              <w:t xml:space="preserve">instead </w:t>
            </w:r>
            <w:r w:rsidRPr="00217702">
              <w:rPr>
                <w:rFonts w:ascii="Avenir Book" w:hAnsi="Avenir Book"/>
                <w:i/>
                <w:sz w:val="17"/>
                <w:szCs w:val="17"/>
              </w:rPr>
              <w:t>use Activator to initiate silence, to create a plan for slowing down</w:t>
            </w:r>
            <w:r>
              <w:rPr>
                <w:rFonts w:ascii="Avenir Book" w:hAnsi="Avenir Book"/>
                <w:i/>
                <w:sz w:val="17"/>
                <w:szCs w:val="17"/>
              </w:rPr>
              <w:t xml:space="preserve"> and considering the full trajectory, to activate a plan</w:t>
            </w:r>
            <w:r w:rsidRPr="00217702">
              <w:rPr>
                <w:rFonts w:ascii="Avenir Book" w:hAnsi="Avenir Book"/>
                <w:i/>
                <w:sz w:val="17"/>
                <w:szCs w:val="17"/>
              </w:rPr>
              <w:t xml:space="preserve"> that invites others to contribute to the plan</w:t>
            </w:r>
            <w:r>
              <w:rPr>
                <w:rFonts w:ascii="Avenir Book" w:hAnsi="Avenir Book"/>
                <w:i/>
                <w:sz w:val="17"/>
                <w:szCs w:val="17"/>
              </w:rPr>
              <w:t>, etc</w:t>
            </w:r>
            <w:r w:rsidRPr="00217702">
              <w:rPr>
                <w:rFonts w:ascii="Avenir Book" w:hAnsi="Avenir Book"/>
                <w:i/>
                <w:sz w:val="17"/>
                <w:szCs w:val="17"/>
              </w:rPr>
              <w:t>.</w:t>
            </w:r>
            <w:r>
              <w:rPr>
                <w:rFonts w:ascii="Avenir Book" w:hAnsi="Avenir Book"/>
                <w:sz w:val="20"/>
                <w:szCs w:val="20"/>
              </w:rPr>
              <w:br/>
            </w:r>
          </w:p>
          <w:p w14:paraId="7D78885B" w14:textId="77777777" w:rsidR="00545DF0" w:rsidRDefault="00545DF0" w:rsidP="007E15C9">
            <w:pPr>
              <w:rPr>
                <w:rFonts w:ascii="Avenir Book" w:hAnsi="Avenir Book"/>
                <w:sz w:val="20"/>
                <w:szCs w:val="20"/>
              </w:rPr>
            </w:pPr>
            <w:r>
              <w:rPr>
                <w:rFonts w:ascii="Avenir Book" w:hAnsi="Avenir Book"/>
                <w:sz w:val="20"/>
                <w:szCs w:val="20"/>
              </w:rPr>
              <w:t>Here’s how I can re-adjust my over-used strength in a more strategic manner:</w:t>
            </w:r>
            <w:r>
              <w:rPr>
                <w:rFonts w:ascii="Avenir Book" w:hAnsi="Avenir Book"/>
                <w:sz w:val="20"/>
                <w:szCs w:val="20"/>
              </w:rPr>
              <w:br/>
              <w:t xml:space="preserve"> </w:t>
            </w:r>
          </w:p>
          <w:p w14:paraId="1413FC81" w14:textId="77777777" w:rsidR="00545DF0" w:rsidRDefault="00545DF0" w:rsidP="007E15C9">
            <w:pPr>
              <w:rPr>
                <w:rFonts w:ascii="Avenir Book" w:hAnsi="Avenir Book"/>
                <w:sz w:val="20"/>
                <w:szCs w:val="20"/>
              </w:rPr>
            </w:pPr>
            <w:r>
              <w:rPr>
                <w:rFonts w:ascii="Avenir Book" w:hAnsi="Avenir Book"/>
                <w:sz w:val="20"/>
                <w:szCs w:val="20"/>
              </w:rPr>
              <w:t>____________________________________________________________</w:t>
            </w:r>
          </w:p>
          <w:p w14:paraId="5DCA94A3" w14:textId="77777777" w:rsidR="00545DF0" w:rsidRDefault="00545DF0" w:rsidP="007E15C9">
            <w:pPr>
              <w:rPr>
                <w:rFonts w:ascii="Avenir Book" w:hAnsi="Avenir Book"/>
                <w:sz w:val="20"/>
                <w:szCs w:val="20"/>
              </w:rPr>
            </w:pPr>
          </w:p>
          <w:p w14:paraId="3FB51EC3" w14:textId="77777777" w:rsidR="00545DF0" w:rsidRDefault="00545DF0" w:rsidP="007E15C9">
            <w:pPr>
              <w:rPr>
                <w:rFonts w:ascii="Avenir Book" w:hAnsi="Avenir Book"/>
                <w:sz w:val="20"/>
                <w:szCs w:val="20"/>
              </w:rPr>
            </w:pPr>
            <w:r>
              <w:rPr>
                <w:rFonts w:ascii="Avenir Book" w:hAnsi="Avenir Book"/>
                <w:sz w:val="20"/>
                <w:szCs w:val="20"/>
              </w:rPr>
              <w:t>____________________________________________________________</w:t>
            </w:r>
          </w:p>
          <w:p w14:paraId="2269E7BF" w14:textId="77777777" w:rsidR="00545DF0" w:rsidRDefault="00545DF0" w:rsidP="007E15C9">
            <w:pPr>
              <w:rPr>
                <w:rFonts w:ascii="Avenir Book" w:hAnsi="Avenir Book"/>
                <w:sz w:val="20"/>
                <w:szCs w:val="20"/>
              </w:rPr>
            </w:pPr>
          </w:p>
          <w:p w14:paraId="53EC5A1C" w14:textId="77777777" w:rsidR="00545DF0" w:rsidRDefault="00545DF0" w:rsidP="007E15C9">
            <w:pPr>
              <w:rPr>
                <w:rFonts w:ascii="Avenir Book" w:hAnsi="Avenir Book"/>
                <w:sz w:val="20"/>
                <w:szCs w:val="20"/>
              </w:rPr>
            </w:pPr>
            <w:r>
              <w:rPr>
                <w:rFonts w:ascii="Avenir Book" w:hAnsi="Avenir Book"/>
                <w:sz w:val="20"/>
                <w:szCs w:val="20"/>
              </w:rPr>
              <w:t>____________________________________________________________</w:t>
            </w:r>
          </w:p>
          <w:p w14:paraId="2D49C834" w14:textId="77777777" w:rsidR="00545DF0" w:rsidRPr="00DE2C9E" w:rsidRDefault="00545DF0" w:rsidP="007E15C9">
            <w:pPr>
              <w:rPr>
                <w:rFonts w:ascii="Avenir Book" w:hAnsi="Avenir Book"/>
                <w:sz w:val="20"/>
                <w:szCs w:val="20"/>
              </w:rPr>
            </w:pPr>
          </w:p>
        </w:tc>
      </w:tr>
    </w:tbl>
    <w:p w14:paraId="3EA8355C" w14:textId="77777777" w:rsidR="00545DF0" w:rsidRDefault="00545DF0" w:rsidP="00545DF0">
      <w:pPr>
        <w:rPr>
          <w:rFonts w:ascii="Avenir Book" w:hAnsi="Avenir Book"/>
        </w:rPr>
      </w:pPr>
    </w:p>
    <w:p w14:paraId="5613E53C" w14:textId="77777777" w:rsidR="00F16756" w:rsidRDefault="00F16756"/>
    <w:sectPr w:rsidR="00F16756" w:rsidSect="0078052E">
      <w:footerReference w:type="default" r:id="rId9"/>
      <w:pgSz w:w="12240" w:h="15840"/>
      <w:pgMar w:top="1008" w:right="1440" w:bottom="1008" w:left="1440" w:header="720" w:footer="720" w:gutter="0"/>
      <w:pgBorders w:offsetFrom="page">
        <w:top w:val="double" w:sz="4" w:space="24" w:color="auto"/>
        <w:left w:val="double" w:sz="4" w:space="24" w:color="auto"/>
        <w:bottom w:val="double" w:sz="4" w:space="24" w:color="auto"/>
        <w:right w:val="doub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2E5DE0" w14:textId="77777777" w:rsidR="00836B68" w:rsidRDefault="00836B68" w:rsidP="00545DF0">
      <w:r>
        <w:separator/>
      </w:r>
    </w:p>
  </w:endnote>
  <w:endnote w:type="continuationSeparator" w:id="0">
    <w:p w14:paraId="71D76F2F" w14:textId="77777777" w:rsidR="00836B68" w:rsidRDefault="00836B68" w:rsidP="00545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badi MT Condensed Extra Bold">
    <w:panose1 w:val="020B0A06030101010103"/>
    <w:charset w:val="4D"/>
    <w:family w:val="swiss"/>
    <w:pitch w:val="variable"/>
    <w:sig w:usb0="00000003" w:usb1="00000000" w:usb2="00000000" w:usb3="00000000" w:csb0="00000001" w:csb1="00000000"/>
  </w:font>
  <w:font w:name="St Marie Light">
    <w:panose1 w:val="02000000000000000000"/>
    <w:charset w:val="00"/>
    <w:family w:val="auto"/>
    <w:notTrueType/>
    <w:pitch w:val="variable"/>
    <w:sig w:usb0="A00000AF" w:usb1="5000205B" w:usb2="00000000" w:usb3="00000000" w:csb0="00000093" w:csb1="00000000"/>
  </w:font>
  <w:font w:name="Avenir Book">
    <w:panose1 w:val="02000503020000020003"/>
    <w:charset w:val="00"/>
    <w:family w:val="auto"/>
    <w:pitch w:val="variable"/>
    <w:sig w:usb0="800000AF" w:usb1="5000204A" w:usb2="00000000" w:usb3="00000000" w:csb0="0000009B"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2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28F6A" w14:textId="77777777" w:rsidR="00545DF0" w:rsidRPr="00545DF0" w:rsidRDefault="00545DF0" w:rsidP="00545DF0">
    <w:pPr>
      <w:pStyle w:val="Footer"/>
      <w:ind w:left="-360"/>
      <w:rPr>
        <w:rFonts w:ascii="Avenir Book" w:hAnsi="Avenir Book"/>
        <w:sz w:val="16"/>
        <w:szCs w:val="16"/>
      </w:rPr>
    </w:pPr>
    <w:r w:rsidRPr="00DD122E">
      <w:rPr>
        <w:rFonts w:ascii="Avenir Book" w:hAnsi="Avenir Book"/>
        <w:sz w:val="16"/>
        <w:szCs w:val="16"/>
      </w:rPr>
      <w:t>©2020 Susan Britton | The Academies.com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FB467F" w14:textId="77777777" w:rsidR="00836B68" w:rsidRDefault="00836B68" w:rsidP="00545DF0">
      <w:r>
        <w:separator/>
      </w:r>
    </w:p>
  </w:footnote>
  <w:footnote w:type="continuationSeparator" w:id="0">
    <w:p w14:paraId="28814E60" w14:textId="77777777" w:rsidR="00836B68" w:rsidRDefault="00836B68" w:rsidP="00545D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C83B9C"/>
    <w:multiLevelType w:val="hybridMultilevel"/>
    <w:tmpl w:val="2A6E12FE"/>
    <w:lvl w:ilvl="0" w:tplc="93BAB5F6">
      <w:start w:val="1"/>
      <w:numFmt w:val="decimal"/>
      <w:pStyle w:val="BBSC-NL"/>
      <w:lvlText w:val="%1."/>
      <w:lvlJc w:val="left"/>
      <w:pPr>
        <w:ind w:left="360" w:hanging="360"/>
      </w:pPr>
      <w:rPr>
        <w:rFonts w:hint="default"/>
        <w:b w:val="0"/>
        <w:i w:val="0"/>
        <w:sz w:val="20"/>
      </w:rPr>
    </w:lvl>
    <w:lvl w:ilvl="1" w:tplc="04090019">
      <w:start w:val="1"/>
      <w:numFmt w:val="lowerLetter"/>
      <w:pStyle w:val="BBSC-NL-sub"/>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100E6C"/>
    <w:multiLevelType w:val="hybridMultilevel"/>
    <w:tmpl w:val="78C4660C"/>
    <w:lvl w:ilvl="0" w:tplc="BD82C616">
      <w:numFmt w:val="bullet"/>
      <w:lvlText w:val=""/>
      <w:lvlJc w:val="left"/>
      <w:pPr>
        <w:tabs>
          <w:tab w:val="num" w:pos="720"/>
        </w:tabs>
        <w:ind w:left="720" w:hanging="360"/>
      </w:pPr>
      <w:rPr>
        <w:rFonts w:ascii="Symbol" w:eastAsia="Times New Roman" w:hAnsi="Symbol" w:cs="Lucida Grande" w:hint="default"/>
      </w:rPr>
    </w:lvl>
    <w:lvl w:ilvl="1" w:tplc="CAFA5068">
      <w:start w:val="1"/>
      <w:numFmt w:val="bullet"/>
      <w:pStyle w:val="CCU-head6bullet"/>
      <w:lvlText w:val="o"/>
      <w:lvlJc w:val="left"/>
      <w:pPr>
        <w:tabs>
          <w:tab w:val="num" w:pos="1170"/>
        </w:tabs>
        <w:ind w:left="117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CA1D7C"/>
    <w:multiLevelType w:val="hybridMultilevel"/>
    <w:tmpl w:val="2690D93C"/>
    <w:lvl w:ilvl="0" w:tplc="5F189BE6">
      <w:start w:val="1"/>
      <w:numFmt w:val="decimal"/>
      <w:pStyle w:val="CCU-head5textdlist"/>
      <w:lvlText w:val="%1)"/>
      <w:lvlJc w:val="left"/>
      <w:pPr>
        <w:tabs>
          <w:tab w:val="num" w:pos="1800"/>
        </w:tabs>
        <w:ind w:left="180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34666D3E"/>
    <w:multiLevelType w:val="hybridMultilevel"/>
    <w:tmpl w:val="C71611EE"/>
    <w:lvl w:ilvl="0" w:tplc="0B16934C">
      <w:start w:val="1"/>
      <w:numFmt w:val="bullet"/>
      <w:pStyle w:val="CCU-head5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D94479"/>
    <w:multiLevelType w:val="hybridMultilevel"/>
    <w:tmpl w:val="1AE63090"/>
    <w:lvl w:ilvl="0" w:tplc="63644AB4">
      <w:start w:val="1"/>
      <w:numFmt w:val="bullet"/>
      <w:pStyle w:val="BBSC-bullet"/>
      <w:lvlText w:val=""/>
      <w:lvlJc w:val="left"/>
      <w:pPr>
        <w:ind w:left="720" w:hanging="360"/>
      </w:pPr>
      <w:rPr>
        <w:rFonts w:ascii="Symbol" w:hAnsi="Symbol" w:hint="default"/>
        <w:b/>
        <w:i w:val="0"/>
        <w:color w:val="000000" w:themeColor="text1"/>
        <w:sz w:val="22"/>
      </w:rPr>
    </w:lvl>
    <w:lvl w:ilvl="1" w:tplc="04090003">
      <w:start w:val="1"/>
      <w:numFmt w:val="bullet"/>
      <w:pStyle w:val="BBSC-bullet-sub"/>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770EF5"/>
    <w:multiLevelType w:val="multilevel"/>
    <w:tmpl w:val="CF70AA92"/>
    <w:lvl w:ilvl="0">
      <w:start w:val="1"/>
      <w:numFmt w:val="lowerLetter"/>
      <w:lvlText w:val="%1."/>
      <w:lvlJc w:val="left"/>
      <w:pPr>
        <w:tabs>
          <w:tab w:val="num" w:pos="720"/>
        </w:tabs>
        <w:ind w:left="720" w:hanging="360"/>
      </w:pPr>
      <w:rPr>
        <w:rFonts w:hint="default"/>
      </w:rPr>
    </w:lvl>
    <w:lvl w:ilvl="1">
      <w:start w:val="1"/>
      <w:numFmt w:val="lowerLetter"/>
      <w:pStyle w:val="StyleCCU-head6bulletLatinBookAntiqua"/>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num w:numId="1">
    <w:abstractNumId w:val="3"/>
  </w:num>
  <w:num w:numId="2">
    <w:abstractNumId w:val="1"/>
  </w:num>
  <w:num w:numId="3">
    <w:abstractNumId w:val="3"/>
  </w:num>
  <w:num w:numId="4">
    <w:abstractNumId w:val="5"/>
  </w:num>
  <w:num w:numId="5">
    <w:abstractNumId w:val="4"/>
  </w:num>
  <w:num w:numId="6">
    <w:abstractNumId w:val="0"/>
  </w:num>
  <w:num w:numId="7">
    <w:abstractNumId w:val="0"/>
  </w:num>
  <w:num w:numId="8">
    <w:abstractNumId w:val="2"/>
  </w:num>
  <w:num w:numId="9">
    <w:abstractNumId w:val="1"/>
  </w:num>
  <w:num w:numId="10">
    <w:abstractNumId w:val="1"/>
  </w:num>
  <w:num w:numId="11">
    <w:abstractNumId w:val="1"/>
  </w:num>
  <w:num w:numId="12">
    <w:abstractNumId w:val="3"/>
  </w:num>
  <w:num w:numId="13">
    <w:abstractNumId w:val="4"/>
  </w:num>
  <w:num w:numId="14">
    <w:abstractNumId w:val="4"/>
  </w:num>
  <w:num w:numId="15">
    <w:abstractNumId w:val="4"/>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5DF0"/>
    <w:rsid w:val="000015B7"/>
    <w:rsid w:val="00007293"/>
    <w:rsid w:val="00076A68"/>
    <w:rsid w:val="000B1818"/>
    <w:rsid w:val="000E0C80"/>
    <w:rsid w:val="00133BED"/>
    <w:rsid w:val="00254D84"/>
    <w:rsid w:val="002873F7"/>
    <w:rsid w:val="003229F6"/>
    <w:rsid w:val="003E675C"/>
    <w:rsid w:val="00415187"/>
    <w:rsid w:val="00423ED3"/>
    <w:rsid w:val="00545DF0"/>
    <w:rsid w:val="005A5798"/>
    <w:rsid w:val="005E1E2F"/>
    <w:rsid w:val="006429EA"/>
    <w:rsid w:val="00673035"/>
    <w:rsid w:val="006D5C8A"/>
    <w:rsid w:val="006E38E8"/>
    <w:rsid w:val="00703460"/>
    <w:rsid w:val="00776AAD"/>
    <w:rsid w:val="0078052E"/>
    <w:rsid w:val="00795172"/>
    <w:rsid w:val="007D3E43"/>
    <w:rsid w:val="00820F9C"/>
    <w:rsid w:val="0082338C"/>
    <w:rsid w:val="008315A3"/>
    <w:rsid w:val="00836B68"/>
    <w:rsid w:val="00904192"/>
    <w:rsid w:val="00904B1A"/>
    <w:rsid w:val="009549E5"/>
    <w:rsid w:val="00995110"/>
    <w:rsid w:val="009A0096"/>
    <w:rsid w:val="009F1CD7"/>
    <w:rsid w:val="00A55D82"/>
    <w:rsid w:val="00AA07C8"/>
    <w:rsid w:val="00AE6016"/>
    <w:rsid w:val="00AF60EB"/>
    <w:rsid w:val="00B0103F"/>
    <w:rsid w:val="00B06B26"/>
    <w:rsid w:val="00B23090"/>
    <w:rsid w:val="00C045C7"/>
    <w:rsid w:val="00CF131E"/>
    <w:rsid w:val="00D636DA"/>
    <w:rsid w:val="00EA1109"/>
    <w:rsid w:val="00EE13FC"/>
    <w:rsid w:val="00F15F10"/>
    <w:rsid w:val="00F16756"/>
    <w:rsid w:val="00F3311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BBAB90"/>
  <w15:docId w15:val="{0754CE47-A929-419F-81F4-799202224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DF0"/>
  </w:style>
  <w:style w:type="paragraph" w:styleId="Heading1">
    <w:name w:val="heading 1"/>
    <w:basedOn w:val="Normal"/>
    <w:next w:val="Normal"/>
    <w:link w:val="Heading1Char"/>
    <w:autoRedefine/>
    <w:rsid w:val="00423ED3"/>
    <w:pPr>
      <w:keepNext/>
      <w:keepLines/>
      <w:spacing w:before="480"/>
      <w:outlineLvl w:val="0"/>
    </w:pPr>
    <w:rPr>
      <w:rFonts w:asciiTheme="majorHAnsi" w:eastAsiaTheme="majorEastAsia" w:hAnsiTheme="majorHAnsi" w:cstheme="majorBidi"/>
      <w:b/>
      <w:bCs/>
      <w:color w:val="000000" w:themeColor="text1"/>
      <w:sz w:val="32"/>
      <w:szCs w:val="32"/>
    </w:rPr>
  </w:style>
  <w:style w:type="paragraph" w:styleId="Heading4">
    <w:name w:val="heading 4"/>
    <w:basedOn w:val="Normal"/>
    <w:next w:val="Normal"/>
    <w:link w:val="Heading4Char"/>
    <w:uiPriority w:val="9"/>
    <w:semiHidden/>
    <w:unhideWhenUsed/>
    <w:qFormat/>
    <w:rsid w:val="00EE13F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U-head5text">
    <w:name w:val="CCU-head 5 text"/>
    <w:basedOn w:val="Normal"/>
    <w:link w:val="CCU-head5textChar"/>
    <w:autoRedefine/>
    <w:rsid w:val="00B0103F"/>
    <w:pPr>
      <w:spacing w:before="240" w:after="240"/>
    </w:pPr>
    <w:rPr>
      <w:rFonts w:asciiTheme="majorHAnsi" w:eastAsia="Arial" w:hAnsiTheme="majorHAnsi"/>
      <w:bCs/>
      <w:sz w:val="22"/>
    </w:rPr>
  </w:style>
  <w:style w:type="character" w:customStyle="1" w:styleId="CCU-head5textChar">
    <w:name w:val="CCU-head 5 text Char"/>
    <w:basedOn w:val="DefaultParagraphFont"/>
    <w:link w:val="CCU-head5text"/>
    <w:rsid w:val="00B0103F"/>
    <w:rPr>
      <w:rFonts w:asciiTheme="majorHAnsi" w:eastAsia="Arial" w:hAnsiTheme="majorHAnsi"/>
      <w:bCs/>
      <w:sz w:val="22"/>
    </w:rPr>
  </w:style>
  <w:style w:type="paragraph" w:customStyle="1" w:styleId="CCU-head5bullet">
    <w:name w:val="CCU-head 5 bullet"/>
    <w:basedOn w:val="Normal"/>
    <w:autoRedefine/>
    <w:rsid w:val="009F1CD7"/>
    <w:pPr>
      <w:numPr>
        <w:numId w:val="12"/>
      </w:numPr>
      <w:spacing w:before="160" w:after="160"/>
    </w:pPr>
    <w:rPr>
      <w:rFonts w:asciiTheme="majorHAnsi" w:eastAsia="Times New Roman" w:hAnsiTheme="majorHAnsi" w:cs="Times New Roman"/>
      <w:iCs/>
      <w:sz w:val="22"/>
      <w:szCs w:val="20"/>
    </w:rPr>
  </w:style>
  <w:style w:type="paragraph" w:customStyle="1" w:styleId="CCU-head6bullet">
    <w:name w:val="CCU-head 6 bullet"/>
    <w:basedOn w:val="Normal"/>
    <w:link w:val="CCU-head6bulletChar"/>
    <w:autoRedefine/>
    <w:rsid w:val="00673035"/>
    <w:pPr>
      <w:numPr>
        <w:ilvl w:val="1"/>
        <w:numId w:val="11"/>
      </w:numPr>
      <w:spacing w:before="160" w:after="160"/>
    </w:pPr>
    <w:rPr>
      <w:rFonts w:asciiTheme="majorHAnsi" w:eastAsia="Arial" w:hAnsiTheme="majorHAnsi"/>
      <w:sz w:val="22"/>
    </w:rPr>
  </w:style>
  <w:style w:type="paragraph" w:customStyle="1" w:styleId="CCU-headtext5sub">
    <w:name w:val="CCU-head text 5 sub"/>
    <w:basedOn w:val="CCU-head5text"/>
    <w:autoRedefine/>
    <w:qFormat/>
    <w:rsid w:val="00703460"/>
    <w:pPr>
      <w:spacing w:before="0" w:after="120"/>
      <w:ind w:left="1152"/>
    </w:pPr>
    <w:rPr>
      <w:rFonts w:cs="Times New Roman"/>
    </w:rPr>
  </w:style>
  <w:style w:type="paragraph" w:customStyle="1" w:styleId="CCU-head3">
    <w:name w:val="CCU-head 3"/>
    <w:basedOn w:val="Heading4"/>
    <w:autoRedefine/>
    <w:rsid w:val="00B0103F"/>
    <w:pPr>
      <w:keepLines w:val="0"/>
      <w:pBdr>
        <w:bottom w:val="single" w:sz="24" w:space="3" w:color="auto"/>
      </w:pBdr>
      <w:spacing w:before="480" w:after="240"/>
    </w:pPr>
    <w:rPr>
      <w:rFonts w:ascii="Abadi MT Condensed Extra Bold" w:eastAsia="Times New Roman" w:hAnsi="Abadi MT Condensed Extra Bold" w:cs="Times New Roman"/>
      <w:b w:val="0"/>
      <w:bCs w:val="0"/>
      <w:i w:val="0"/>
      <w:iCs w:val="0"/>
      <w:caps/>
      <w:color w:val="auto"/>
      <w:spacing w:val="20"/>
      <w:sz w:val="36"/>
      <w:szCs w:val="28"/>
    </w:rPr>
  </w:style>
  <w:style w:type="character" w:customStyle="1" w:styleId="Heading4Char">
    <w:name w:val="Heading 4 Char"/>
    <w:basedOn w:val="DefaultParagraphFont"/>
    <w:link w:val="Heading4"/>
    <w:uiPriority w:val="9"/>
    <w:semiHidden/>
    <w:rsid w:val="00EE13FC"/>
    <w:rPr>
      <w:rFonts w:asciiTheme="majorHAnsi" w:eastAsiaTheme="majorEastAsia" w:hAnsiTheme="majorHAnsi" w:cstheme="majorBidi"/>
      <w:b/>
      <w:bCs/>
      <w:i/>
      <w:iCs/>
      <w:color w:val="4F81BD" w:themeColor="accent1"/>
    </w:rPr>
  </w:style>
  <w:style w:type="paragraph" w:customStyle="1" w:styleId="CCU-head4">
    <w:name w:val="CCU-head 4"/>
    <w:basedOn w:val="Normal"/>
    <w:next w:val="Normal"/>
    <w:autoRedefine/>
    <w:rsid w:val="00673035"/>
    <w:pPr>
      <w:spacing w:before="240" w:after="240"/>
    </w:pPr>
    <w:rPr>
      <w:rFonts w:ascii="Abadi MT Condensed Extra Bold" w:eastAsia="Arial" w:hAnsi="Abadi MT Condensed Extra Bold" w:cs="Times New Roman"/>
      <w:bCs/>
      <w:spacing w:val="10"/>
      <w:sz w:val="28"/>
      <w:szCs w:val="28"/>
      <w:u w:val="single"/>
    </w:rPr>
  </w:style>
  <w:style w:type="paragraph" w:customStyle="1" w:styleId="StyleCCU-head414ptBold">
    <w:name w:val="Style CCU-head 4 + 14 pt Bold"/>
    <w:basedOn w:val="CCU-head4"/>
    <w:autoRedefine/>
    <w:rsid w:val="00B0103F"/>
    <w:rPr>
      <w:spacing w:val="20"/>
      <w:szCs w:val="24"/>
    </w:rPr>
  </w:style>
  <w:style w:type="paragraph" w:customStyle="1" w:styleId="StyleCCU-head3ImpactSmallcaps">
    <w:name w:val="Style CCU-head 3 + Impact Small caps"/>
    <w:basedOn w:val="CCU-head3"/>
    <w:autoRedefine/>
    <w:rsid w:val="00B0103F"/>
    <w:rPr>
      <w:caps w:val="0"/>
      <w:smallCaps/>
      <w:szCs w:val="36"/>
    </w:rPr>
  </w:style>
  <w:style w:type="paragraph" w:customStyle="1" w:styleId="StyleCCU-head6bulletLatinBookAntiqua">
    <w:name w:val="Style CCU-head 6 bullet + (Latin) Book Antiqua"/>
    <w:basedOn w:val="CCU-head6bullet"/>
    <w:autoRedefine/>
    <w:rsid w:val="00B0103F"/>
    <w:pPr>
      <w:numPr>
        <w:numId w:val="4"/>
      </w:numPr>
    </w:pPr>
  </w:style>
  <w:style w:type="paragraph" w:customStyle="1" w:styleId="CCU-head5textitalindented">
    <w:name w:val="CCU-head 5 text ital indented"/>
    <w:basedOn w:val="CCU-head5text"/>
    <w:next w:val="CCU-head5text"/>
    <w:autoRedefine/>
    <w:qFormat/>
    <w:rsid w:val="00904B1A"/>
    <w:pPr>
      <w:ind w:left="720"/>
    </w:pPr>
    <w:rPr>
      <w:rFonts w:ascii="Calibri" w:hAnsi="Calibri" w:cs="Times New Roman"/>
      <w:i/>
    </w:rPr>
  </w:style>
  <w:style w:type="paragraph" w:customStyle="1" w:styleId="CCU-head5call-outbox">
    <w:name w:val="CCU-head 5 call-out box"/>
    <w:basedOn w:val="CCU-head5bullet"/>
    <w:autoRedefine/>
    <w:qFormat/>
    <w:rsid w:val="00076A68"/>
    <w:pPr>
      <w:numPr>
        <w:numId w:val="0"/>
      </w:numPr>
      <w:pBdr>
        <w:top w:val="single" w:sz="12" w:space="10" w:color="auto"/>
        <w:left w:val="single" w:sz="12" w:space="8" w:color="auto"/>
        <w:bottom w:val="single" w:sz="12" w:space="10" w:color="auto"/>
        <w:right w:val="single" w:sz="12" w:space="8" w:color="auto"/>
      </w:pBdr>
      <w:ind w:left="360"/>
    </w:pPr>
    <w:rPr>
      <w:sz w:val="24"/>
    </w:rPr>
  </w:style>
  <w:style w:type="character" w:customStyle="1" w:styleId="Heading1Char">
    <w:name w:val="Heading 1 Char"/>
    <w:basedOn w:val="DefaultParagraphFont"/>
    <w:link w:val="Heading1"/>
    <w:rsid w:val="00423ED3"/>
    <w:rPr>
      <w:rFonts w:asciiTheme="majorHAnsi" w:eastAsiaTheme="majorEastAsia" w:hAnsiTheme="majorHAnsi" w:cstheme="majorBidi"/>
      <w:b/>
      <w:bCs/>
      <w:color w:val="000000" w:themeColor="text1"/>
      <w:sz w:val="32"/>
      <w:szCs w:val="32"/>
    </w:rPr>
  </w:style>
  <w:style w:type="paragraph" w:customStyle="1" w:styleId="WWW-body-small">
    <w:name w:val="WWW-body-small"/>
    <w:basedOn w:val="Normal"/>
    <w:autoRedefine/>
    <w:qFormat/>
    <w:rsid w:val="00133BED"/>
    <w:pPr>
      <w:spacing w:line="280" w:lineRule="exact"/>
    </w:pPr>
    <w:rPr>
      <w:rFonts w:ascii="St Marie Light" w:hAnsi="St Marie Light" w:cs="Times New Roman"/>
      <w:color w:val="000000" w:themeColor="text1"/>
      <w:sz w:val="18"/>
    </w:rPr>
  </w:style>
  <w:style w:type="paragraph" w:customStyle="1" w:styleId="WWW-body-quote">
    <w:name w:val="WWW-body-quote"/>
    <w:basedOn w:val="Normal"/>
    <w:next w:val="Normal"/>
    <w:autoRedefine/>
    <w:qFormat/>
    <w:rsid w:val="00EA1109"/>
    <w:pPr>
      <w:spacing w:line="280" w:lineRule="exact"/>
      <w:ind w:left="432" w:right="432"/>
    </w:pPr>
    <w:rPr>
      <w:rFonts w:ascii="St Marie Light" w:hAnsi="St Marie Light" w:cs="Times New Roman"/>
      <w:i/>
      <w:color w:val="000000" w:themeColor="text1"/>
      <w:sz w:val="22"/>
    </w:rPr>
  </w:style>
  <w:style w:type="paragraph" w:customStyle="1" w:styleId="BBSC-bodytext">
    <w:name w:val="BBSC-body text"/>
    <w:basedOn w:val="Normal"/>
    <w:autoRedefine/>
    <w:qFormat/>
    <w:rsid w:val="00415187"/>
    <w:pPr>
      <w:spacing w:after="480" w:line="360" w:lineRule="auto"/>
    </w:pPr>
    <w:rPr>
      <w:rFonts w:ascii="Avenir Book" w:hAnsi="Avenir Book"/>
      <w:sz w:val="22"/>
    </w:rPr>
  </w:style>
  <w:style w:type="paragraph" w:customStyle="1" w:styleId="BBSC-bullet">
    <w:name w:val="BBSC-bullet"/>
    <w:basedOn w:val="ListParagraph"/>
    <w:next w:val="BBSC-bodytext"/>
    <w:autoRedefine/>
    <w:qFormat/>
    <w:rsid w:val="00D636DA"/>
    <w:pPr>
      <w:numPr>
        <w:numId w:val="16"/>
      </w:numPr>
    </w:pPr>
    <w:rPr>
      <w:rFonts w:ascii="Avenir Book" w:hAnsi="Avenir Book"/>
      <w:sz w:val="22"/>
      <w:u w:val="single"/>
    </w:rPr>
  </w:style>
  <w:style w:type="paragraph" w:styleId="ListParagraph">
    <w:name w:val="List Paragraph"/>
    <w:basedOn w:val="Normal"/>
    <w:uiPriority w:val="34"/>
    <w:qFormat/>
    <w:rsid w:val="00415187"/>
    <w:pPr>
      <w:ind w:left="720"/>
      <w:contextualSpacing/>
    </w:pPr>
  </w:style>
  <w:style w:type="paragraph" w:customStyle="1" w:styleId="BBSC-bodytextdbindentSS">
    <w:name w:val="BBSC-body text db indent SS"/>
    <w:basedOn w:val="BBSC-bodytext"/>
    <w:autoRedefine/>
    <w:qFormat/>
    <w:rsid w:val="00415187"/>
    <w:pPr>
      <w:spacing w:after="360" w:line="240" w:lineRule="auto"/>
      <w:ind w:left="720" w:right="720"/>
    </w:pPr>
  </w:style>
  <w:style w:type="paragraph" w:customStyle="1" w:styleId="BBSC-head1">
    <w:name w:val="BBSC-head 1"/>
    <w:basedOn w:val="Normal"/>
    <w:autoRedefine/>
    <w:qFormat/>
    <w:rsid w:val="00F15F10"/>
    <w:pPr>
      <w:keepNext/>
      <w:keepLines/>
      <w:spacing w:after="360" w:line="360" w:lineRule="auto"/>
    </w:pPr>
    <w:rPr>
      <w:rFonts w:ascii="Abadi MT Condensed Extra Bold" w:eastAsia="Times New Roman" w:hAnsi="Abadi MT Condensed Extra Bold" w:cs="Times New Roman"/>
      <w:b/>
      <w:sz w:val="28"/>
    </w:rPr>
  </w:style>
  <w:style w:type="paragraph" w:customStyle="1" w:styleId="BBSC-bodytextitalic">
    <w:name w:val="BBSC-body text italic"/>
    <w:basedOn w:val="BBSC-bodytextdbindentSS"/>
    <w:autoRedefine/>
    <w:qFormat/>
    <w:rsid w:val="00415187"/>
    <w:rPr>
      <w:i/>
    </w:rPr>
  </w:style>
  <w:style w:type="paragraph" w:customStyle="1" w:styleId="BBSC-BTblockquote">
    <w:name w:val="BBSC-BT block quote"/>
    <w:basedOn w:val="Normal"/>
    <w:autoRedefine/>
    <w:qFormat/>
    <w:rsid w:val="00415187"/>
    <w:pPr>
      <w:shd w:val="clear" w:color="auto" w:fill="FFFFFF"/>
      <w:spacing w:after="120" w:line="200" w:lineRule="atLeast"/>
      <w:ind w:left="720" w:right="720"/>
    </w:pPr>
    <w:rPr>
      <w:rFonts w:ascii="Verdana" w:hAnsi="Verdana"/>
      <w:bCs/>
      <w:color w:val="000000"/>
      <w:sz w:val="13"/>
      <w:szCs w:val="13"/>
      <w:shd w:val="clear" w:color="auto" w:fill="FFFFFF"/>
    </w:rPr>
  </w:style>
  <w:style w:type="paragraph" w:customStyle="1" w:styleId="BBSC-NL">
    <w:name w:val="BBSC-NL"/>
    <w:basedOn w:val="Normal"/>
    <w:autoRedefine/>
    <w:qFormat/>
    <w:rsid w:val="00C045C7"/>
    <w:pPr>
      <w:numPr>
        <w:numId w:val="7"/>
      </w:numPr>
      <w:spacing w:after="360" w:line="360" w:lineRule="auto"/>
    </w:pPr>
    <w:rPr>
      <w:rFonts w:ascii="Avenir Book" w:hAnsi="Avenir Book"/>
      <w:sz w:val="22"/>
    </w:rPr>
  </w:style>
  <w:style w:type="paragraph" w:customStyle="1" w:styleId="BBSC-head2">
    <w:name w:val="BBSC-head 2"/>
    <w:basedOn w:val="Normal"/>
    <w:autoRedefine/>
    <w:qFormat/>
    <w:rsid w:val="00F15F10"/>
    <w:pPr>
      <w:spacing w:before="240" w:after="120" w:line="360" w:lineRule="auto"/>
    </w:pPr>
    <w:rPr>
      <w:rFonts w:ascii="Abadi MT Condensed Extra Bold" w:eastAsiaTheme="minorHAnsi" w:hAnsi="Abadi MT Condensed Extra Bold"/>
      <w:b/>
      <w:i/>
      <w:noProof/>
      <w:sz w:val="23"/>
    </w:rPr>
  </w:style>
  <w:style w:type="paragraph" w:customStyle="1" w:styleId="BBSC-chp">
    <w:name w:val="BBSC-chp #"/>
    <w:basedOn w:val="Normal"/>
    <w:autoRedefine/>
    <w:qFormat/>
    <w:rsid w:val="00415187"/>
    <w:pPr>
      <w:spacing w:before="2000" w:after="360" w:line="360" w:lineRule="auto"/>
    </w:pPr>
    <w:rPr>
      <w:rFonts w:ascii="Abadi MT Condensed Extra Bold" w:hAnsi="Abadi MT Condensed Extra Bold"/>
      <w:color w:val="7F7F7F" w:themeColor="text1" w:themeTint="80"/>
      <w:sz w:val="48"/>
    </w:rPr>
  </w:style>
  <w:style w:type="paragraph" w:customStyle="1" w:styleId="BBSC-BT2">
    <w:name w:val="BBSC-BT2"/>
    <w:basedOn w:val="Normal"/>
    <w:autoRedefine/>
    <w:qFormat/>
    <w:rsid w:val="00415187"/>
    <w:pPr>
      <w:spacing w:after="180" w:line="360" w:lineRule="auto"/>
    </w:pPr>
    <w:rPr>
      <w:rFonts w:ascii="Avenir Book" w:eastAsia="Times New Roman" w:hAnsi="Avenir Book" w:cs="Times New Roman"/>
      <w:sz w:val="22"/>
    </w:rPr>
  </w:style>
  <w:style w:type="paragraph" w:customStyle="1" w:styleId="BBSC-Table-BT-Bold">
    <w:name w:val="BBSC-Table-BT-Bold"/>
    <w:basedOn w:val="Normal"/>
    <w:autoRedefine/>
    <w:qFormat/>
    <w:rsid w:val="00B06B26"/>
    <w:pPr>
      <w:spacing w:after="120"/>
    </w:pPr>
    <w:rPr>
      <w:rFonts w:ascii="Avenir Book" w:eastAsia="Times New Roman" w:hAnsi="Avenir Book" w:cs="Times New Roman"/>
      <w:b/>
      <w:sz w:val="18"/>
    </w:rPr>
  </w:style>
  <w:style w:type="paragraph" w:customStyle="1" w:styleId="BBSC-NL-sub">
    <w:name w:val="BBSC-NL-sub"/>
    <w:basedOn w:val="BBSC-NL"/>
    <w:autoRedefine/>
    <w:qFormat/>
    <w:rsid w:val="00C045C7"/>
    <w:pPr>
      <w:numPr>
        <w:ilvl w:val="1"/>
      </w:numPr>
    </w:pPr>
    <w:rPr>
      <w:rFonts w:eastAsia="Times New Roman" w:cs="Times New Roman"/>
    </w:rPr>
  </w:style>
  <w:style w:type="paragraph" w:customStyle="1" w:styleId="CCU-head5textdlist">
    <w:name w:val="CCU-head 5 text #'d list"/>
    <w:basedOn w:val="CCU-head5text"/>
    <w:next w:val="CCU-head5text"/>
    <w:autoRedefine/>
    <w:rsid w:val="006429EA"/>
    <w:pPr>
      <w:numPr>
        <w:numId w:val="8"/>
      </w:numPr>
      <w:tabs>
        <w:tab w:val="left" w:pos="720"/>
      </w:tabs>
      <w:spacing w:before="0" w:after="120"/>
    </w:pPr>
    <w:rPr>
      <w:rFonts w:cs="Times New Roman"/>
      <w:b/>
      <w:color w:val="202022"/>
      <w:szCs w:val="26"/>
      <w:shd w:val="clear" w:color="auto" w:fill="FFFFFF"/>
    </w:rPr>
  </w:style>
  <w:style w:type="paragraph" w:customStyle="1" w:styleId="CCU-head5">
    <w:name w:val="CCU-head 5"/>
    <w:basedOn w:val="Normal"/>
    <w:next w:val="CCU-head5text"/>
    <w:autoRedefine/>
    <w:rsid w:val="006429EA"/>
    <w:pPr>
      <w:spacing w:before="240" w:after="240"/>
      <w:ind w:left="720"/>
    </w:pPr>
    <w:rPr>
      <w:rFonts w:ascii="Impact" w:eastAsia="Arial" w:hAnsi="Impact" w:cs="Times New Roman"/>
      <w:bCs/>
      <w:noProof/>
      <w:spacing w:val="20"/>
      <w:sz w:val="22"/>
      <w:szCs w:val="22"/>
      <w:u w:val="single"/>
    </w:rPr>
  </w:style>
  <w:style w:type="paragraph" w:customStyle="1" w:styleId="CCU-head5textbold">
    <w:name w:val="CCU-head 5 text bold"/>
    <w:basedOn w:val="CCU-head5text"/>
    <w:autoRedefine/>
    <w:qFormat/>
    <w:rsid w:val="006429EA"/>
    <w:pPr>
      <w:tabs>
        <w:tab w:val="left" w:pos="720"/>
      </w:tabs>
      <w:spacing w:before="0" w:after="120"/>
      <w:ind w:left="720"/>
    </w:pPr>
    <w:rPr>
      <w:rFonts w:asciiTheme="minorHAnsi" w:hAnsiTheme="minorHAnsi" w:cs="Times New Roman"/>
      <w:b/>
      <w:color w:val="202022"/>
      <w:szCs w:val="20"/>
    </w:rPr>
  </w:style>
  <w:style w:type="paragraph" w:customStyle="1" w:styleId="CCU-head8bullet">
    <w:name w:val="CCU-head 8 bullet"/>
    <w:basedOn w:val="CCU-head6bullet"/>
    <w:link w:val="CCU-head8bulletChar"/>
    <w:autoRedefine/>
    <w:qFormat/>
    <w:rsid w:val="00995110"/>
    <w:pPr>
      <w:numPr>
        <w:ilvl w:val="0"/>
        <w:numId w:val="0"/>
      </w:numPr>
    </w:pPr>
    <w:rPr>
      <w:rFonts w:ascii="Calibri" w:hAnsi="Calibri"/>
    </w:rPr>
  </w:style>
  <w:style w:type="character" w:customStyle="1" w:styleId="CCU-head8bulletChar">
    <w:name w:val="CCU-head 8 bullet Char"/>
    <w:basedOn w:val="DefaultParagraphFont"/>
    <w:link w:val="CCU-head8bullet"/>
    <w:rsid w:val="00995110"/>
    <w:rPr>
      <w:rFonts w:ascii="Calibri" w:eastAsia="Arial" w:hAnsi="Calibri" w:cs="Times New Roman"/>
      <w:sz w:val="22"/>
    </w:rPr>
  </w:style>
  <w:style w:type="character" w:customStyle="1" w:styleId="CCU-head6bulletChar">
    <w:name w:val="CCU-head 6 bullet Char"/>
    <w:basedOn w:val="DefaultParagraphFont"/>
    <w:link w:val="CCU-head6bullet"/>
    <w:rsid w:val="00673035"/>
    <w:rPr>
      <w:rFonts w:asciiTheme="majorHAnsi" w:eastAsia="Arial" w:hAnsiTheme="majorHAnsi"/>
      <w:sz w:val="22"/>
    </w:rPr>
  </w:style>
  <w:style w:type="paragraph" w:customStyle="1" w:styleId="CCU-textboxbullet">
    <w:name w:val="CCU-textbox bullet"/>
    <w:basedOn w:val="CCU-head5bullet"/>
    <w:autoRedefine/>
    <w:qFormat/>
    <w:rsid w:val="009F1CD7"/>
    <w:pPr>
      <w:numPr>
        <w:numId w:val="0"/>
      </w:numPr>
    </w:pPr>
    <w:rPr>
      <w:rFonts w:ascii="Calibri" w:hAnsi="Calibri"/>
      <w:b/>
      <w:color w:val="000000" w:themeColor="text1"/>
      <w:szCs w:val="24"/>
    </w:rPr>
  </w:style>
  <w:style w:type="paragraph" w:customStyle="1" w:styleId="BBSC-bullet-sub">
    <w:name w:val="BBSC-bullet-sub"/>
    <w:basedOn w:val="BBSC-bullet"/>
    <w:autoRedefine/>
    <w:qFormat/>
    <w:rsid w:val="00D636DA"/>
    <w:pPr>
      <w:numPr>
        <w:ilvl w:val="1"/>
      </w:numPr>
      <w:spacing w:after="160"/>
      <w:contextualSpacing w:val="0"/>
    </w:pPr>
    <w:rPr>
      <w:rFonts w:eastAsia="Times New Roman" w:cs="Times New Roman"/>
      <w:noProof/>
      <w:u w:val="none"/>
    </w:rPr>
  </w:style>
  <w:style w:type="paragraph" w:customStyle="1" w:styleId="BBSC-Dialogue">
    <w:name w:val="BBSC-Dialogue"/>
    <w:basedOn w:val="Normal"/>
    <w:next w:val="Normal"/>
    <w:autoRedefine/>
    <w:qFormat/>
    <w:rsid w:val="00776AAD"/>
    <w:pPr>
      <w:spacing w:after="360" w:line="360" w:lineRule="auto"/>
      <w:ind w:left="720" w:right="432"/>
    </w:pPr>
    <w:rPr>
      <w:rFonts w:ascii="Avenir Book" w:eastAsia="Times New Roman" w:hAnsi="Avenir Book" w:cs="Times New Roman"/>
      <w:i/>
      <w:sz w:val="20"/>
    </w:rPr>
  </w:style>
  <w:style w:type="paragraph" w:customStyle="1" w:styleId="BBSC-BT-condensed">
    <w:name w:val="BBSC-BT-condensed"/>
    <w:basedOn w:val="Normal"/>
    <w:autoRedefine/>
    <w:qFormat/>
    <w:rsid w:val="00AA07C8"/>
    <w:pPr>
      <w:spacing w:after="40" w:line="360" w:lineRule="auto"/>
    </w:pPr>
    <w:rPr>
      <w:rFonts w:ascii="Avenir Book" w:eastAsia="Times New Roman" w:hAnsi="Avenir Book" w:cs="Times New Roman"/>
      <w:w w:val="90"/>
      <w:sz w:val="22"/>
      <w:szCs w:val="22"/>
    </w:rPr>
  </w:style>
  <w:style w:type="paragraph" w:customStyle="1" w:styleId="BBSC-BT-before-bullet">
    <w:name w:val="BBSC-BT-before-bullet"/>
    <w:basedOn w:val="Normal"/>
    <w:next w:val="BBSC-bullet"/>
    <w:autoRedefine/>
    <w:qFormat/>
    <w:rsid w:val="0082338C"/>
    <w:pPr>
      <w:spacing w:after="120" w:line="360" w:lineRule="auto"/>
    </w:pPr>
    <w:rPr>
      <w:rFonts w:ascii="Avenir Book" w:eastAsia="Batang" w:hAnsi="Avenir Book" w:cs="Times New Roman"/>
      <w:sz w:val="22"/>
    </w:rPr>
  </w:style>
  <w:style w:type="paragraph" w:customStyle="1" w:styleId="BBSC-BT">
    <w:name w:val="BBSC-BT"/>
    <w:basedOn w:val="Normal"/>
    <w:autoRedefine/>
    <w:qFormat/>
    <w:rsid w:val="0082338C"/>
    <w:pPr>
      <w:spacing w:after="240" w:line="360" w:lineRule="auto"/>
    </w:pPr>
    <w:rPr>
      <w:rFonts w:ascii="Avenir Book" w:eastAsia="Times New Roman" w:hAnsi="Avenir Book" w:cs="Times New Roman"/>
      <w:sz w:val="22"/>
    </w:rPr>
  </w:style>
  <w:style w:type="paragraph" w:customStyle="1" w:styleId="CCU-head5textBold0">
    <w:name w:val="CCU-head 5 text Bold"/>
    <w:basedOn w:val="CCU-head5text"/>
    <w:next w:val="CCU-head5text"/>
    <w:autoRedefine/>
    <w:qFormat/>
    <w:rsid w:val="009A0096"/>
    <w:pPr>
      <w:ind w:left="360"/>
    </w:pPr>
    <w:rPr>
      <w:rFonts w:ascii="Calibri" w:hAnsi="Calibri" w:cs="Times New Roman"/>
      <w:b/>
      <w:szCs w:val="20"/>
    </w:rPr>
  </w:style>
  <w:style w:type="paragraph" w:customStyle="1" w:styleId="BBSC-wrapupheading">
    <w:name w:val="BBSC-wrapup heading"/>
    <w:basedOn w:val="BBSC-BT"/>
    <w:autoRedefine/>
    <w:qFormat/>
    <w:rsid w:val="007D3E43"/>
    <w:pPr>
      <w:pBdr>
        <w:bottom w:val="single" w:sz="18" w:space="1" w:color="000000"/>
      </w:pBdr>
    </w:pPr>
    <w:rPr>
      <w:rFonts w:ascii="Abadi MT Condensed Extra Bold" w:hAnsi="Abadi MT Condensed Extra Bold"/>
      <w:b/>
      <w:bCs/>
      <w:sz w:val="28"/>
    </w:rPr>
  </w:style>
  <w:style w:type="table" w:styleId="TableGrid">
    <w:name w:val="Table Grid"/>
    <w:basedOn w:val="TableNormal"/>
    <w:uiPriority w:val="59"/>
    <w:rsid w:val="00545D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5DF0"/>
    <w:pPr>
      <w:tabs>
        <w:tab w:val="center" w:pos="4320"/>
        <w:tab w:val="right" w:pos="8640"/>
      </w:tabs>
    </w:pPr>
  </w:style>
  <w:style w:type="character" w:customStyle="1" w:styleId="HeaderChar">
    <w:name w:val="Header Char"/>
    <w:basedOn w:val="DefaultParagraphFont"/>
    <w:link w:val="Header"/>
    <w:uiPriority w:val="99"/>
    <w:rsid w:val="00545DF0"/>
  </w:style>
  <w:style w:type="paragraph" w:styleId="Footer">
    <w:name w:val="footer"/>
    <w:basedOn w:val="Normal"/>
    <w:link w:val="FooterChar"/>
    <w:uiPriority w:val="99"/>
    <w:unhideWhenUsed/>
    <w:rsid w:val="00545DF0"/>
    <w:pPr>
      <w:tabs>
        <w:tab w:val="center" w:pos="4320"/>
        <w:tab w:val="right" w:pos="8640"/>
      </w:tabs>
    </w:pPr>
  </w:style>
  <w:style w:type="character" w:customStyle="1" w:styleId="FooterChar">
    <w:name w:val="Footer Char"/>
    <w:basedOn w:val="DefaultParagraphFont"/>
    <w:link w:val="Footer"/>
    <w:uiPriority w:val="99"/>
    <w:rsid w:val="00545DF0"/>
  </w:style>
  <w:style w:type="paragraph" w:styleId="BalloonText">
    <w:name w:val="Balloon Text"/>
    <w:basedOn w:val="Normal"/>
    <w:link w:val="BalloonTextChar"/>
    <w:uiPriority w:val="99"/>
    <w:semiHidden/>
    <w:unhideWhenUsed/>
    <w:rsid w:val="006D5C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5C8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862</Words>
  <Characters>4914</Characters>
  <Application>Microsoft Office Word</Application>
  <DocSecurity>0</DocSecurity>
  <Lines>40</Lines>
  <Paragraphs>11</Paragraphs>
  <ScaleCrop>false</ScaleCrop>
  <Company>Madera Unified</Company>
  <LinksUpToDate>false</LinksUpToDate>
  <CharactersWithSpaces>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District Office</dc:creator>
  <cp:keywords/>
  <dc:description/>
  <cp:lastModifiedBy>Susan Whitcomb</cp:lastModifiedBy>
  <cp:revision>3</cp:revision>
  <cp:lastPrinted>2020-03-04T03:02:00Z</cp:lastPrinted>
  <dcterms:created xsi:type="dcterms:W3CDTF">2020-03-04T03:22:00Z</dcterms:created>
  <dcterms:modified xsi:type="dcterms:W3CDTF">2020-06-25T14:08:00Z</dcterms:modified>
</cp:coreProperties>
</file>